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C7" w:rsidRPr="00EA70BD" w:rsidRDefault="00EA70BD">
      <w:pPr>
        <w:rPr>
          <w:lang w:val="en-US"/>
        </w:rPr>
      </w:pPr>
      <w:r w:rsidRPr="00EA70BD">
        <w:rPr>
          <w:lang w:val="en-US"/>
        </w:rPr>
        <w:t xml:space="preserve">Enlace: </w:t>
      </w:r>
      <w:hyperlink r:id="rId6" w:history="1">
        <w:r w:rsidRPr="00EA70BD">
          <w:rPr>
            <w:rStyle w:val="Hipervnculo"/>
            <w:lang w:val="en-US"/>
          </w:rPr>
          <w:t>http://www.nacion.com/2011-01-31/Economia/NotasSecundarias/Economia2657729.aspx</w:t>
        </w:r>
      </w:hyperlink>
    </w:p>
    <w:p w:rsidR="00EA70BD" w:rsidRDefault="00EA70BD">
      <w:pPr>
        <w:rPr>
          <w:lang w:val="en-US"/>
        </w:rPr>
      </w:pPr>
    </w:p>
    <w:p w:rsidR="00EA70BD" w:rsidRPr="00EA70BD" w:rsidRDefault="00EA70BD">
      <w:pPr>
        <w:rPr>
          <w:lang w:val="en-US"/>
        </w:rPr>
      </w:pPr>
      <w:bookmarkStart w:id="0" w:name="_GoBack"/>
      <w:bookmarkEnd w:id="0"/>
    </w:p>
    <w:p w:rsidR="00EA70BD" w:rsidRPr="00EA70BD" w:rsidRDefault="00EA70BD" w:rsidP="00EA70B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666666"/>
          <w:sz w:val="18"/>
          <w:szCs w:val="18"/>
          <w:lang w:eastAsia="es-CR"/>
        </w:rPr>
      </w:pPr>
      <w:r w:rsidRPr="00EA70BD">
        <w:rPr>
          <w:rFonts w:ascii="Arial" w:eastAsia="Times New Roman" w:hAnsi="Arial" w:cs="Arial"/>
          <w:caps/>
          <w:color w:val="666666"/>
          <w:sz w:val="18"/>
          <w:szCs w:val="18"/>
          <w:lang w:eastAsia="es-CR"/>
        </w:rPr>
        <w:t>El especialista</w:t>
      </w:r>
    </w:p>
    <w:p w:rsidR="00EA70BD" w:rsidRPr="00EA70BD" w:rsidRDefault="00EA70BD" w:rsidP="00EA70BD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</w:pPr>
      <w:r w:rsidRPr="00EA70BD"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  <w:t>Inmuebles competitivos</w:t>
      </w:r>
    </w:p>
    <w:p w:rsidR="00EA70BD" w:rsidRPr="00EA70BD" w:rsidRDefault="00EA70BD" w:rsidP="00EA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R"/>
        </w:rPr>
      </w:pPr>
      <w:r w:rsidRPr="00EA70BD">
        <w:rPr>
          <w:rFonts w:ascii="Arial" w:eastAsia="Times New Roman" w:hAnsi="Arial" w:cs="Arial"/>
          <w:caps/>
          <w:color w:val="999999"/>
          <w:sz w:val="15"/>
          <w:szCs w:val="15"/>
          <w:lang w:val="en-US" w:eastAsia="es-CR"/>
        </w:rPr>
        <w:t>Aris Stamatiadis</w:t>
      </w:r>
      <w:r w:rsidRPr="00EA70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R"/>
        </w:rPr>
        <w:t xml:space="preserve"> </w:t>
      </w:r>
      <w:r w:rsidRPr="00EA70BD">
        <w:rPr>
          <w:rFonts w:ascii="Arial" w:eastAsia="Times New Roman" w:hAnsi="Arial" w:cs="Arial"/>
          <w:b/>
          <w:bCs/>
          <w:caps/>
          <w:color w:val="336699"/>
          <w:sz w:val="15"/>
          <w:szCs w:val="15"/>
          <w:lang w:val="en-US" w:eastAsia="es-CR"/>
        </w:rPr>
        <w:t>Directorregional de Colliers</w:t>
      </w:r>
      <w:r w:rsidRPr="00EA70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R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aps/>
          <w:color w:val="003366"/>
          <w:sz w:val="15"/>
          <w:szCs w:val="15"/>
          <w:lang w:val="en-US" w:eastAsia="es-CR"/>
        </w:rPr>
        <w:t xml:space="preserve">--  </w:t>
      </w:r>
      <w:r w:rsidRPr="00EA70BD">
        <w:rPr>
          <w:rFonts w:ascii="Arial" w:eastAsia="Times New Roman" w:hAnsi="Arial" w:cs="Arial"/>
          <w:caps/>
          <w:color w:val="666666"/>
          <w:sz w:val="15"/>
          <w:szCs w:val="15"/>
          <w:lang w:val="en-US" w:eastAsia="es-CR"/>
        </w:rPr>
        <w:t>31</w:t>
      </w:r>
      <w:proofErr w:type="gramEnd"/>
      <w:r w:rsidRPr="00EA70BD">
        <w:rPr>
          <w:rFonts w:ascii="Arial" w:eastAsia="Times New Roman" w:hAnsi="Arial" w:cs="Arial"/>
          <w:caps/>
          <w:color w:val="666666"/>
          <w:sz w:val="15"/>
          <w:szCs w:val="15"/>
          <w:lang w:val="en-US" w:eastAsia="es-CR"/>
        </w:rPr>
        <w:t>/01/2011</w:t>
      </w:r>
      <w:r w:rsidRPr="00EA70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R"/>
        </w:rPr>
        <w:t xml:space="preserve"> </w:t>
      </w: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Aunque para noviembre del 2010 el sector de la construcción costarricense cayó un 6% –con lo cual mantuvo la tendencia negativa de los últimos 20 meses–, los mercados inmobiliarios de la industria y oficinas mostraron un importante crecimiento.</w:t>
      </w: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bookmarkStart w:id="1" w:name="proyector"/>
      <w:bookmarkEnd w:id="1"/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En el 2009 y el 2010, el inventario de propiedades industriales creció 6% y 12%, respectivamente, es decir, más de 230.000 metros cuadrados de nueva oferta. </w:t>
      </w: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Mientras, el inventario del mercado de oficinas creció 10% y 9%, respectivamente, cerca de 140.000 metros </w:t>
      </w:r>
      <w:proofErr w:type="spellStart"/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cuadrados.Toda</w:t>
      </w:r>
      <w:proofErr w:type="spellEnd"/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esa oferta ha sido absorbida en cortos períodos, gracias a la relación entre los flujos de inversión extranjera directa y la colocación de espacio arrendable.</w:t>
      </w: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En el mercado industrial, durante el primer trimestre del 2010, la absorción fue mayor a 80.000 metros cuadrados, mientras que el componente de manufactura de la inversión extranjera directa (IED) alcanzó $315 millones.</w:t>
      </w: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Cuando analizamos el mercado de oficinas y lo comparamos con el componente de servicios de la IED, observamos la misma relación. </w:t>
      </w: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En el 2010, la absorción bruta anual fue de 100.000 metros cuadrados, mientras que en ese mismo período el componente de servicios de la IED creció un 68%. </w:t>
      </w: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Actualmente, Costa Rica enfrenta importantes desafíos para continuar posicionándose y atrayendo empresas extranjeras. </w:t>
      </w:r>
    </w:p>
    <w:p w:rsid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Por un lado, y de acuerdo con los pilares de competitividad del Foro Económico Mundial, la ineficiencia gubernamental, la falta de infraestructura y el crecimiento de la inseguridad siguen siendo los factores que más impacto negativo tienen sobre el país. </w:t>
      </w: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lastRenderedPageBreak/>
        <w:t xml:space="preserve">Por su parte, salud, educación, institucionalidad, innovación y estabilidad política están entre los más positivos. </w:t>
      </w: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Todos ellos son determinantes pues las empresas los analizan a fondo antes de tomar la decisión de invertir en el país.</w:t>
      </w: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A esto podemos sumarle la importancia de contar con una oferta inmobiliaria adecuada, que cumpla con las características que las empresas buscan, y a costos </w:t>
      </w:r>
      <w:proofErr w:type="spellStart"/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competitivos.Los</w:t>
      </w:r>
      <w:proofErr w:type="spellEnd"/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desarrolladores de inmuebles locales han sido muy exitosos en entregar productos de la más alta calidad, que cumplen con los estándares internacionales que las empresas buscan. </w:t>
      </w:r>
    </w:p>
    <w:p w:rsidR="00EA70BD" w:rsidRPr="00EA70BD" w:rsidRDefault="00EA70BD" w:rsidP="00EA70B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EA70BD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Sin embargo, las condiciones de mercado han empujado los precios hacia arriba y esto le ha restado cierta competitividad al país.</w:t>
      </w:r>
    </w:p>
    <w:p w:rsidR="00EA70BD" w:rsidRPr="00EA70BD" w:rsidRDefault="00EA70BD"/>
    <w:sectPr w:rsidR="00EA70BD" w:rsidRPr="00EA7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3A15"/>
    <w:multiLevelType w:val="multilevel"/>
    <w:tmpl w:val="EB4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BD"/>
    <w:rsid w:val="001036C7"/>
    <w:rsid w:val="00E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7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7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3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812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3021536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</w:div>
                        <w:div w:id="18690254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CCCC"/>
                          </w:divBdr>
                        </w:div>
                        <w:div w:id="533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3395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30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ion.com/2011-01-31/Economia/NotasSecundarias/Economia2657729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Edieth Lopez Arias</dc:creator>
  <cp:lastModifiedBy>Edieth Lopez Arias</cp:lastModifiedBy>
  <cp:revision>1</cp:revision>
  <dcterms:created xsi:type="dcterms:W3CDTF">2011-01-31T14:35:00Z</dcterms:created>
  <dcterms:modified xsi:type="dcterms:W3CDTF">2011-01-31T14:39:00Z</dcterms:modified>
</cp:coreProperties>
</file>