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D8" w:rsidRDefault="005D66B8">
      <w:pPr>
        <w:rPr>
          <w:lang w:val="en-US"/>
        </w:rPr>
      </w:pPr>
      <w:r w:rsidRPr="005D66B8">
        <w:rPr>
          <w:lang w:val="en-US"/>
        </w:rPr>
        <w:t xml:space="preserve">Enlace: </w:t>
      </w:r>
      <w:hyperlink r:id="rId6" w:history="1">
        <w:r w:rsidRPr="00301B2B">
          <w:rPr>
            <w:rStyle w:val="Hipervnculo"/>
            <w:lang w:val="en-US"/>
          </w:rPr>
          <w:t>http://www.nacion.com/2011-01-24/Economia/NotasSecundarias/Economia2660269.aspx</w:t>
        </w:r>
      </w:hyperlink>
    </w:p>
    <w:p w:rsidR="005D66B8" w:rsidRDefault="005D66B8" w:rsidP="005D66B8">
      <w:pPr>
        <w:shd w:val="clear" w:color="auto" w:fill="FFFFFF"/>
        <w:spacing w:after="0" w:line="240" w:lineRule="auto"/>
        <w:outlineLvl w:val="1"/>
        <w:rPr>
          <w:lang w:val="en-US"/>
        </w:rPr>
      </w:pPr>
    </w:p>
    <w:p w:rsidR="005D66B8" w:rsidRDefault="005D66B8" w:rsidP="005D66B8">
      <w:pPr>
        <w:shd w:val="clear" w:color="auto" w:fill="FFFFFF"/>
        <w:spacing w:after="0" w:line="240" w:lineRule="auto"/>
        <w:outlineLvl w:val="1"/>
        <w:rPr>
          <w:lang w:val="en-US"/>
        </w:rPr>
      </w:pPr>
    </w:p>
    <w:p w:rsidR="005D66B8" w:rsidRDefault="005D66B8" w:rsidP="005D66B8">
      <w:pPr>
        <w:shd w:val="clear" w:color="auto" w:fill="FFFFFF"/>
        <w:spacing w:after="0" w:line="240" w:lineRule="auto"/>
        <w:outlineLvl w:val="1"/>
        <w:rPr>
          <w:lang w:val="en-US"/>
        </w:rPr>
      </w:pPr>
    </w:p>
    <w:p w:rsidR="005D66B8" w:rsidRDefault="005D66B8" w:rsidP="005D66B8">
      <w:pPr>
        <w:shd w:val="clear" w:color="auto" w:fill="FFFFFF"/>
        <w:spacing w:after="0" w:line="240" w:lineRule="auto"/>
        <w:outlineLvl w:val="1"/>
        <w:rPr>
          <w:lang w:val="en-US"/>
        </w:rPr>
      </w:pPr>
    </w:p>
    <w:p w:rsidR="005D66B8" w:rsidRPr="005D66B8" w:rsidRDefault="005D66B8" w:rsidP="005D66B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666666"/>
          <w:sz w:val="20"/>
          <w:szCs w:val="18"/>
          <w:lang w:eastAsia="es-CR"/>
        </w:rPr>
      </w:pPr>
      <w:bookmarkStart w:id="0" w:name="_GoBack"/>
      <w:bookmarkEnd w:id="0"/>
      <w:r w:rsidRPr="005D66B8">
        <w:rPr>
          <w:rFonts w:ascii="Arial" w:eastAsia="Times New Roman" w:hAnsi="Arial" w:cs="Arial"/>
          <w:caps/>
          <w:color w:val="666666"/>
          <w:sz w:val="20"/>
          <w:szCs w:val="18"/>
          <w:lang w:eastAsia="es-CR"/>
        </w:rPr>
        <w:t>Estudio laboral</w:t>
      </w:r>
    </w:p>
    <w:p w:rsidR="005D66B8" w:rsidRPr="005D66B8" w:rsidRDefault="005D66B8" w:rsidP="005D66B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5"/>
          <w:lang w:eastAsia="es-CR"/>
        </w:rPr>
      </w:pPr>
      <w:proofErr w:type="spellStart"/>
      <w:r w:rsidRPr="005D66B8">
        <w:rPr>
          <w:rFonts w:ascii="Georgia" w:eastAsia="Times New Roman" w:hAnsi="Georgia" w:cs="Times New Roman"/>
          <w:color w:val="000000"/>
          <w:kern w:val="36"/>
          <w:sz w:val="48"/>
          <w:szCs w:val="45"/>
          <w:lang w:eastAsia="es-CR"/>
        </w:rPr>
        <w:t>Cepal</w:t>
      </w:r>
      <w:proofErr w:type="spellEnd"/>
      <w:r w:rsidRPr="005D66B8">
        <w:rPr>
          <w:rFonts w:ascii="Georgia" w:eastAsia="Times New Roman" w:hAnsi="Georgia" w:cs="Times New Roman"/>
          <w:color w:val="000000"/>
          <w:kern w:val="36"/>
          <w:sz w:val="48"/>
          <w:szCs w:val="45"/>
          <w:lang w:eastAsia="es-CR"/>
        </w:rPr>
        <w:t xml:space="preserve"> espera caída del desempleo en Latinoamérica</w:t>
      </w:r>
    </w:p>
    <w:p w:rsidR="005D66B8" w:rsidRDefault="005D66B8" w:rsidP="005D66B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aps/>
          <w:color w:val="999999"/>
          <w:sz w:val="15"/>
          <w:szCs w:val="15"/>
          <w:lang w:eastAsia="es-CR"/>
        </w:rPr>
      </w:pPr>
    </w:p>
    <w:p w:rsidR="005D66B8" w:rsidRPr="005D66B8" w:rsidRDefault="005D66B8" w:rsidP="005D66B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D66B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val="en-US" w:eastAsia="es-CR"/>
        </w:rPr>
        <w:t xml:space="preserve">Santiago de Chile. </w:t>
      </w:r>
      <w:r w:rsidRPr="005D66B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es-CR"/>
        </w:rPr>
        <w:t xml:space="preserve">EFE. </w:t>
      </w:r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La reactivación mostrada por la mayoría de los países de América Latina y el Caribe durante el año pasado puede generar un descenso en el desempleo de entre 0,2 y 0,4 puntos porcentuales en 2011, señala un informe difundido el viernes pasado por la </w:t>
      </w:r>
      <w:proofErr w:type="spellStart"/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Cepal</w:t>
      </w:r>
      <w:proofErr w:type="spellEnd"/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y la OIT.</w:t>
      </w:r>
    </w:p>
    <w:p w:rsidR="005D66B8" w:rsidRPr="005D66B8" w:rsidRDefault="005D66B8" w:rsidP="005D66B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bookmarkStart w:id="1" w:name="proyector"/>
      <w:bookmarkEnd w:id="1"/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El estudio de Coyuntura Laboral de América Latina y el Caribe al que tuvo acceso Efe añade que la misma revitalización permitió que el desempleo descendiera en 0,6 puntos porcentuales durante 2010.</w:t>
      </w:r>
    </w:p>
    <w:p w:rsidR="005D66B8" w:rsidRPr="005D66B8" w:rsidRDefault="005D66B8" w:rsidP="005D66B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Tanto la Comisión Económica para América Latina y el Caribe (</w:t>
      </w:r>
      <w:proofErr w:type="spellStart"/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Cepal</w:t>
      </w:r>
      <w:proofErr w:type="spellEnd"/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) como la Organización Internacional del Trabajo (OIT) coincidieron en que el repunte de la demanda interna, impulsada por las políticas macroeconómicas que generaron un crecimiento en torno al 6% para la región en 2010, incentivó la generación de empleo formal y el aumento de la tasa de ocupación.</w:t>
      </w:r>
    </w:p>
    <w:p w:rsidR="005D66B8" w:rsidRPr="005D66B8" w:rsidRDefault="005D66B8" w:rsidP="005D66B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Según el estudio, el éxito de las políticas macroeconómicas permitió también el descenso del desempleo y la subida moderada de los salarios reales, una situación que </w:t>
      </w:r>
      <w:proofErr w:type="gramStart"/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esperan</w:t>
      </w:r>
      <w:proofErr w:type="gramEnd"/>
      <w:r w:rsidRPr="005D66B8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que se repita este año, aunque advierte que el desempeño de los países y subregiones ha sido muy desigual.</w:t>
      </w:r>
    </w:p>
    <w:p w:rsidR="005D66B8" w:rsidRPr="005D66B8" w:rsidRDefault="005D66B8"/>
    <w:sectPr w:rsidR="005D66B8" w:rsidRPr="005D66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229"/>
    <w:multiLevelType w:val="multilevel"/>
    <w:tmpl w:val="665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8"/>
    <w:rsid w:val="001B3AD8"/>
    <w:rsid w:val="005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9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101218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9173228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7559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82555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624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1-24/Economia/NotasSecundarias/Economia266026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2011-01-24T16:22:00Z</dcterms:created>
  <dcterms:modified xsi:type="dcterms:W3CDTF">2011-01-24T16:25:00Z</dcterms:modified>
</cp:coreProperties>
</file>