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85071A" w:rsidRDefault="0085071A">
      <w:pPr>
        <w:rPr>
          <w:lang w:val="en-US"/>
        </w:rPr>
      </w:pPr>
      <w:r w:rsidRPr="0085071A">
        <w:rPr>
          <w:lang w:val="en-US"/>
        </w:rPr>
        <w:t xml:space="preserve">Enlace: </w:t>
      </w:r>
      <w:hyperlink r:id="rId4" w:history="1">
        <w:r w:rsidRPr="0085071A">
          <w:rPr>
            <w:rStyle w:val="Hipervnculo"/>
            <w:lang w:val="en-US"/>
          </w:rPr>
          <w:t>https://www.nacion.com/economia/negocios/nueva-planta-de-coca-cola-en-liberia-sirve-de-iman/XIH2IOQDMVF2HJDPGUKRR27SHM/story/</w:t>
        </w:r>
      </w:hyperlink>
    </w:p>
    <w:p w:rsidR="0085071A" w:rsidRDefault="0085071A">
      <w:pPr>
        <w:rPr>
          <w:lang w:val="en-US"/>
        </w:rPr>
      </w:pPr>
    </w:p>
    <w:p w:rsidR="0085071A" w:rsidRDefault="0085071A" w:rsidP="0085071A">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Nueva planta de Coca Cola en Liberia sirve de imán para atraer a más empresas</w:t>
      </w:r>
    </w:p>
    <w:bookmarkEnd w:id="0"/>
    <w:p w:rsidR="0085071A" w:rsidRDefault="0085071A" w:rsidP="0085071A">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Cinco compañías internacionales analizan su llegada a Guanacaste, tres de ellas son de capital mexicano y se dedican a la industria de alimentos</w:t>
      </w:r>
    </w:p>
    <w:p w:rsidR="0085071A" w:rsidRPr="0085071A" w:rsidRDefault="0085071A">
      <w:pPr>
        <w:rPr>
          <w:rFonts w:ascii="Times New Roman" w:hAnsi="Times New Roman" w:cs="Times New Roman"/>
          <w:sz w:val="24"/>
          <w:szCs w:val="24"/>
        </w:rPr>
      </w:pPr>
      <w:hyperlink r:id="rId5" w:history="1">
        <w:r>
          <w:rPr>
            <w:rStyle w:val="Hipervnculo"/>
            <w:rFonts w:ascii="Arial" w:hAnsi="Arial" w:cs="Arial"/>
            <w:b/>
            <w:bCs/>
            <w:sz w:val="21"/>
            <w:szCs w:val="21"/>
          </w:rPr>
          <w:t>Manuel Avendaño A.</w:t>
        </w:r>
      </w:hyperlink>
      <w:r>
        <w:rPr>
          <w:rStyle w:val="author"/>
          <w:rFonts w:ascii="Arial" w:hAnsi="Arial" w:cs="Arial"/>
          <w:color w:val="4A90E2"/>
          <w:sz w:val="21"/>
          <w:szCs w:val="21"/>
          <w:shd w:val="clear" w:color="auto" w:fill="FFFFFF"/>
        </w:rPr>
        <w:t>. Hace 2 horas</w:t>
      </w:r>
    </w:p>
    <w:p w:rsidR="0085071A" w:rsidRDefault="0085071A" w:rsidP="0085071A">
      <w:pPr>
        <w:shd w:val="clear" w:color="auto" w:fill="FFFFFF"/>
        <w:rPr>
          <w:rFonts w:ascii="Arial" w:hAnsi="Arial" w:cs="Arial"/>
          <w:color w:val="333333"/>
          <w:sz w:val="27"/>
          <w:szCs w:val="27"/>
        </w:rPr>
      </w:pPr>
      <w:r>
        <w:rPr>
          <w:rFonts w:ascii="Arial" w:hAnsi="Arial" w:cs="Arial"/>
          <w:noProof/>
          <w:color w:val="333333"/>
          <w:sz w:val="27"/>
          <w:szCs w:val="27"/>
          <w:lang w:eastAsia="es-ES"/>
        </w:rPr>
        <w:drawing>
          <wp:inline distT="0" distB="0" distL="0" distR="0">
            <wp:extent cx="5429250" cy="2704021"/>
            <wp:effectExtent l="0" t="0" r="0" b="1270"/>
            <wp:docPr id="2" name="Imagen 2" descr="La nueva planta de concentrados de Coca Cola sustituirá la anterior operación que estaba situada en La Uruca, San José. Se prevé que estará construida en 18 meses y entraría en funcionamiento el 1.º de enero del 2020. Fotografía: Cortesía de 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BT5JLKWBGSXMKDGNA3LNVOM4" descr="La nueva planta de concentrados de Coca Cola sustituirá la anterior operación que estaba situada en La Uruca, San José. Se prevé que estará construida en 18 meses y entraría en funcionamiento el 1.º de enero del 2020. Fotografía: Cortesía de Coca C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9814" cy="2719243"/>
                    </a:xfrm>
                    <a:prstGeom prst="rect">
                      <a:avLst/>
                    </a:prstGeom>
                    <a:noFill/>
                    <a:ln>
                      <a:noFill/>
                    </a:ln>
                  </pic:spPr>
                </pic:pic>
              </a:graphicData>
            </a:graphic>
          </wp:inline>
        </w:drawing>
      </w:r>
    </w:p>
    <w:p w:rsidR="0085071A" w:rsidRDefault="0085071A" w:rsidP="0085071A">
      <w:pPr>
        <w:shd w:val="clear" w:color="auto" w:fill="FFFFFF"/>
        <w:rPr>
          <w:rFonts w:ascii="Georgia" w:hAnsi="Georgia" w:cs="Times New Roman"/>
          <w:color w:val="333333"/>
          <w:sz w:val="30"/>
          <w:szCs w:val="30"/>
        </w:rPr>
      </w:pPr>
      <w:r>
        <w:rPr>
          <w:rStyle w:val="credit"/>
          <w:rFonts w:ascii="Arial" w:hAnsi="Arial" w:cs="Arial"/>
          <w:color w:val="4A4A4A"/>
          <w:sz w:val="21"/>
          <w:szCs w:val="21"/>
        </w:rPr>
        <w:t xml:space="preserve">La nueva planta de concentrados de Coca Cola sustituirá la anterior operación que estaba situada en La </w:t>
      </w:r>
      <w:proofErr w:type="spellStart"/>
      <w:r>
        <w:rPr>
          <w:rStyle w:val="credit"/>
          <w:rFonts w:ascii="Arial" w:hAnsi="Arial" w:cs="Arial"/>
          <w:color w:val="4A4A4A"/>
          <w:sz w:val="21"/>
          <w:szCs w:val="21"/>
        </w:rPr>
        <w:t>Uruca</w:t>
      </w:r>
      <w:proofErr w:type="spellEnd"/>
      <w:r>
        <w:rPr>
          <w:rStyle w:val="credit"/>
          <w:rFonts w:ascii="Arial" w:hAnsi="Arial" w:cs="Arial"/>
          <w:color w:val="4A4A4A"/>
          <w:sz w:val="21"/>
          <w:szCs w:val="21"/>
        </w:rPr>
        <w:t>, San José. Se prevé que estará construida en 18 meses y entraría en funcionamiento el 1</w:t>
      </w:r>
      <w:proofErr w:type="gramStart"/>
      <w:r>
        <w:rPr>
          <w:rStyle w:val="credit"/>
          <w:rFonts w:ascii="Arial" w:hAnsi="Arial" w:cs="Arial"/>
          <w:color w:val="4A4A4A"/>
          <w:sz w:val="21"/>
          <w:szCs w:val="21"/>
        </w:rPr>
        <w:t>.º</w:t>
      </w:r>
      <w:proofErr w:type="gramEnd"/>
      <w:r>
        <w:rPr>
          <w:rStyle w:val="credit"/>
          <w:rFonts w:ascii="Arial" w:hAnsi="Arial" w:cs="Arial"/>
          <w:color w:val="4A4A4A"/>
          <w:sz w:val="21"/>
          <w:szCs w:val="21"/>
        </w:rPr>
        <w:t xml:space="preserve"> de enero del 2020. Fotografía: Cortesía de Coca Cola.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nueva planta de concentrados que construye Coca Cola en Liberia, Guanacaste, sirve de imán para atraer más empresas extranjeras al cantón. El anuncio que hizo la compañía multinacional el pasado 7 de marzo ya resonó en otras cinco firmas internacionales que evalúan su posible llegada a la Ciudad Blanca.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 acuerdo con la Coalición Costarricense de Iniciativas de Desarrollo (</w:t>
      </w:r>
      <w:proofErr w:type="spellStart"/>
      <w:r>
        <w:rPr>
          <w:rFonts w:ascii="Arial" w:hAnsi="Arial" w:cs="Arial"/>
          <w:color w:val="000000"/>
          <w:sz w:val="27"/>
          <w:szCs w:val="27"/>
        </w:rPr>
        <w:t>Cinde</w:t>
      </w:r>
      <w:proofErr w:type="spellEnd"/>
      <w:r>
        <w:rPr>
          <w:rFonts w:ascii="Arial" w:hAnsi="Arial" w:cs="Arial"/>
          <w:color w:val="000000"/>
          <w:sz w:val="27"/>
          <w:szCs w:val="27"/>
        </w:rPr>
        <w:t>), se trata de al menos cinco compañías dedicadas a la industria de alimentos y tecnologías de información.</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 xml:space="preserve">Coca Cola construye una nueva planta de producción de concentrados para sus bebidas, la inversión inicial de este proyecto es de $50 millones y permitirá a la empresa trasladar sus operaciones en La </w:t>
      </w:r>
      <w:proofErr w:type="spellStart"/>
      <w:r>
        <w:rPr>
          <w:rFonts w:ascii="Arial" w:hAnsi="Arial" w:cs="Arial"/>
          <w:color w:val="000000"/>
          <w:sz w:val="27"/>
          <w:szCs w:val="27"/>
        </w:rPr>
        <w:t>Uruca</w:t>
      </w:r>
      <w:proofErr w:type="spellEnd"/>
      <w:r>
        <w:rPr>
          <w:rFonts w:ascii="Arial" w:hAnsi="Arial" w:cs="Arial"/>
          <w:color w:val="000000"/>
          <w:sz w:val="27"/>
          <w:szCs w:val="27"/>
        </w:rPr>
        <w:t xml:space="preserve"> (San José), para generar 130 empleos directos en Liberia.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El nuevo edificio de la compañía de bebidas contará con certificación LEED </w:t>
      </w:r>
      <w:proofErr w:type="spellStart"/>
      <w:r>
        <w:rPr>
          <w:rFonts w:ascii="Arial" w:hAnsi="Arial" w:cs="Arial"/>
          <w:color w:val="000000"/>
          <w:sz w:val="27"/>
          <w:szCs w:val="27"/>
        </w:rPr>
        <w:t>Silver</w:t>
      </w:r>
      <w:proofErr w:type="spellEnd"/>
      <w:r>
        <w:rPr>
          <w:rFonts w:ascii="Arial" w:hAnsi="Arial" w:cs="Arial"/>
          <w:color w:val="000000"/>
          <w:sz w:val="27"/>
          <w:szCs w:val="27"/>
        </w:rPr>
        <w:t>, un sello que lo acredita como proyecto sostenible y amigable con el medio ambiente. Esta planta tendrá procesos de automatización y robotización para el empacado de productos, la trazabilidad de materiales y el seguimiento de procesos industriales.</w:t>
      </w:r>
    </w:p>
    <w:p w:rsidR="0085071A" w:rsidRDefault="0085071A" w:rsidP="0085071A">
      <w:pPr>
        <w:pStyle w:val="Ttulo3"/>
        <w:shd w:val="clear" w:color="auto" w:fill="FFFFFF"/>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85071A" w:rsidRDefault="0085071A" w:rsidP="0085071A">
      <w:pPr>
        <w:pStyle w:val="NormalWeb"/>
        <w:shd w:val="clear" w:color="auto" w:fill="FFFFFF"/>
        <w:spacing w:before="0" w:beforeAutospacing="0" w:after="150" w:afterAutospacing="0" w:line="315" w:lineRule="atLeast"/>
        <w:jc w:val="center"/>
        <w:rPr>
          <w:rFonts w:ascii="Arial" w:hAnsi="Arial" w:cs="Arial"/>
          <w:b/>
          <w:bCs/>
          <w:color w:val="4A90E2"/>
          <w:sz w:val="27"/>
          <w:szCs w:val="27"/>
        </w:rPr>
      </w:pPr>
      <w:hyperlink r:id="rId7" w:history="1">
        <w:r>
          <w:rPr>
            <w:rStyle w:val="Hipervnculo"/>
            <w:rFonts w:ascii="Arial" w:hAnsi="Arial" w:cs="Arial"/>
            <w:b/>
            <w:bCs/>
            <w:color w:val="4A90E2"/>
            <w:sz w:val="27"/>
            <w:szCs w:val="27"/>
          </w:rPr>
          <w:t>Construcción de nueva planta de Coca Cola en Liberia generará 250 empleos</w:t>
        </w:r>
      </w:hyperlink>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Erick Rojas, gerente general de la planta de concentrados de Coca Cola, indicó que la llegada de la empresa a Liberia se dio después de un amplio análisis de opciones que incluyó 57 lugares diferentes fuera de la Gran Área Metropolitana (GAM).</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“Encontramos en Liberia una región que está bastante más desarrollada, donde ya se cumplen las necesidades básicas que requiere una comunidad como Coca Cola. Escuelas, universidades, hospitales, proyectos habitacionales y dentro de eso, nos encontramos un parque industrial que ya tenía un nivel de desarrollo amplio y estratégicamente ubicado frente al aeropuerto Daniel </w:t>
      </w:r>
      <w:proofErr w:type="spellStart"/>
      <w:r>
        <w:rPr>
          <w:rFonts w:ascii="Arial" w:hAnsi="Arial" w:cs="Arial"/>
          <w:color w:val="000000"/>
          <w:sz w:val="27"/>
          <w:szCs w:val="27"/>
        </w:rPr>
        <w:t>Oduber</w:t>
      </w:r>
      <w:proofErr w:type="spellEnd"/>
      <w:r>
        <w:rPr>
          <w:rFonts w:ascii="Arial" w:hAnsi="Arial" w:cs="Arial"/>
          <w:color w:val="000000"/>
          <w:sz w:val="27"/>
          <w:szCs w:val="27"/>
        </w:rPr>
        <w:t xml:space="preserve">, como lo es el proyecto </w:t>
      </w:r>
      <w:proofErr w:type="spellStart"/>
      <w:r>
        <w:rPr>
          <w:rFonts w:ascii="Arial" w:hAnsi="Arial" w:cs="Arial"/>
          <w:color w:val="000000"/>
          <w:sz w:val="27"/>
          <w:szCs w:val="27"/>
        </w:rPr>
        <w:t>Solarium</w:t>
      </w:r>
      <w:proofErr w:type="spellEnd"/>
      <w:r>
        <w:rPr>
          <w:rFonts w:ascii="Arial" w:hAnsi="Arial" w:cs="Arial"/>
          <w:color w:val="000000"/>
          <w:sz w:val="27"/>
          <w:szCs w:val="27"/>
        </w:rPr>
        <w:t>”, apuntó Rojas.</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compañía Coca Cola arrancó con los planes de ampliación de la planta desde el 2014 y para 2016 inició los diálogos con el Gobierno para poner en marcha la obtención de permisos previos a la construcción del nuevo edificio en Liberia.</w:t>
      </w:r>
    </w:p>
    <w:p w:rsidR="0085071A" w:rsidRDefault="0085071A" w:rsidP="0085071A">
      <w:pPr>
        <w:shd w:val="clear" w:color="auto" w:fill="FFFFFF"/>
        <w:rPr>
          <w:rFonts w:ascii="Arial" w:hAnsi="Arial" w:cs="Arial"/>
          <w:color w:val="333333"/>
          <w:sz w:val="27"/>
          <w:szCs w:val="27"/>
        </w:rPr>
      </w:pPr>
      <w:r>
        <w:rPr>
          <w:rStyle w:val="element1"/>
          <w:rFonts w:ascii="Arial" w:hAnsi="Arial" w:cs="Arial"/>
          <w:color w:val="4A4A4A"/>
          <w:sz w:val="36"/>
          <w:szCs w:val="36"/>
        </w:rPr>
        <w:t>Epicentro de inversión extranjera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Julio Viales, alcalde de Liberia, aseguró que el anuncio de Coca Cola llamó la atención de nuevas empresas que planean llegar al cantón guanacasteco. El jerarca indicó que Pfizer ya construye un laboratorio </w:t>
      </w:r>
      <w:r>
        <w:rPr>
          <w:rFonts w:ascii="Arial" w:hAnsi="Arial" w:cs="Arial"/>
          <w:color w:val="000000"/>
          <w:sz w:val="27"/>
          <w:szCs w:val="27"/>
        </w:rPr>
        <w:lastRenderedPageBreak/>
        <w:t xml:space="preserve">para estudios sobre cáncer cerca de las instalaciones de Ad Astra </w:t>
      </w:r>
      <w:proofErr w:type="spellStart"/>
      <w:r>
        <w:rPr>
          <w:rFonts w:ascii="Arial" w:hAnsi="Arial" w:cs="Arial"/>
          <w:color w:val="000000"/>
          <w:sz w:val="27"/>
          <w:szCs w:val="27"/>
        </w:rPr>
        <w:t>Rocket</w:t>
      </w:r>
      <w:proofErr w:type="spellEnd"/>
      <w:r>
        <w:rPr>
          <w:rFonts w:ascii="Arial" w:hAnsi="Arial" w:cs="Arial"/>
          <w:color w:val="000000"/>
          <w:sz w:val="27"/>
          <w:szCs w:val="27"/>
        </w:rPr>
        <w:t>.</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Otras compañías, que, según Viales, preparan su arribo a Liberia son </w:t>
      </w:r>
      <w:proofErr w:type="spellStart"/>
      <w:r>
        <w:rPr>
          <w:rFonts w:ascii="Arial" w:hAnsi="Arial" w:cs="Arial"/>
          <w:color w:val="000000"/>
          <w:sz w:val="27"/>
          <w:szCs w:val="27"/>
        </w:rPr>
        <w:t>PriceSmart</w:t>
      </w:r>
      <w:proofErr w:type="spellEnd"/>
      <w:r>
        <w:rPr>
          <w:rFonts w:ascii="Arial" w:hAnsi="Arial" w:cs="Arial"/>
          <w:color w:val="000000"/>
          <w:sz w:val="27"/>
          <w:szCs w:val="27"/>
        </w:rPr>
        <w:t xml:space="preserve"> que inició el proceso para instalarse en la Zona Franca </w:t>
      </w:r>
      <w:proofErr w:type="spellStart"/>
      <w:r>
        <w:rPr>
          <w:rFonts w:ascii="Arial" w:hAnsi="Arial" w:cs="Arial"/>
          <w:color w:val="000000"/>
          <w:sz w:val="27"/>
          <w:szCs w:val="27"/>
        </w:rPr>
        <w:t>Solarium</w:t>
      </w:r>
      <w:proofErr w:type="spellEnd"/>
      <w:r>
        <w:rPr>
          <w:rFonts w:ascii="Arial" w:hAnsi="Arial" w:cs="Arial"/>
          <w:color w:val="000000"/>
          <w:sz w:val="27"/>
          <w:szCs w:val="27"/>
        </w:rPr>
        <w:t>, y almacenes El Colono que solicitó los permisos de construcción ante el gobierno local.</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Liberia tenemos una llegada importante de inversión extranjera, recordemos a las cadenas de restaurantes KFC, Burger King y Taco Bell, también Pequeño Mundo está terminando de construir su almacén aquí. En el último año tuvimos un aumento del 200% en la cantidad de permisos de construcción que se solicitaron en la municipalidad”, indicó el alcalde.</w:t>
      </w:r>
    </w:p>
    <w:p w:rsidR="0085071A" w:rsidRDefault="0085071A" w:rsidP="0085071A">
      <w:pPr>
        <w:pStyle w:val="Ttulo3"/>
        <w:shd w:val="clear" w:color="auto" w:fill="FFFFFF"/>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85071A" w:rsidRDefault="0085071A" w:rsidP="0085071A">
      <w:pPr>
        <w:pStyle w:val="NormalWeb"/>
        <w:shd w:val="clear" w:color="auto" w:fill="FFFFFF"/>
        <w:spacing w:before="0" w:beforeAutospacing="0" w:after="150" w:afterAutospacing="0" w:line="315" w:lineRule="atLeast"/>
        <w:jc w:val="center"/>
        <w:rPr>
          <w:rFonts w:ascii="Arial" w:hAnsi="Arial" w:cs="Arial"/>
          <w:b/>
          <w:bCs/>
          <w:color w:val="4A90E2"/>
          <w:sz w:val="27"/>
          <w:szCs w:val="27"/>
        </w:rPr>
      </w:pPr>
      <w:hyperlink r:id="rId8" w:history="1">
        <w:r>
          <w:rPr>
            <w:rStyle w:val="Hipervnculo"/>
            <w:rFonts w:ascii="Arial" w:hAnsi="Arial" w:cs="Arial"/>
            <w:b/>
            <w:bCs/>
            <w:color w:val="4A90E2"/>
            <w:sz w:val="27"/>
            <w:szCs w:val="27"/>
          </w:rPr>
          <w:t>Coca-Cola invierte $50 millones para trasladar su planta de materia prima a Liberia</w:t>
        </w:r>
      </w:hyperlink>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Para Santiago Aguilar, director ejecutivo de la Cámara de Industria y Comercio Costa Rica-México (</w:t>
      </w:r>
      <w:proofErr w:type="spellStart"/>
      <w:r>
        <w:rPr>
          <w:rFonts w:ascii="Arial" w:hAnsi="Arial" w:cs="Arial"/>
          <w:color w:val="000000"/>
          <w:sz w:val="27"/>
          <w:szCs w:val="27"/>
        </w:rPr>
        <w:t>Cicomex</w:t>
      </w:r>
      <w:proofErr w:type="spellEnd"/>
      <w:r>
        <w:rPr>
          <w:rFonts w:ascii="Arial" w:hAnsi="Arial" w:cs="Arial"/>
          <w:color w:val="000000"/>
          <w:sz w:val="27"/>
          <w:szCs w:val="27"/>
        </w:rPr>
        <w:t>), el proyecto de Coca Cola es muy atractivo para despertar el interés de empresas fuera del país.</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Aguilar reconoció que desde la Cámara trabajan en conjunto con la Promotora del Comercio Exterior de Costa Rica (</w:t>
      </w:r>
      <w:proofErr w:type="spellStart"/>
      <w:r>
        <w:rPr>
          <w:rFonts w:ascii="Arial" w:hAnsi="Arial" w:cs="Arial"/>
          <w:color w:val="000000"/>
          <w:sz w:val="27"/>
          <w:szCs w:val="27"/>
        </w:rPr>
        <w:t>Procomer</w:t>
      </w:r>
      <w:proofErr w:type="spellEnd"/>
      <w:r>
        <w:rPr>
          <w:rFonts w:ascii="Arial" w:hAnsi="Arial" w:cs="Arial"/>
          <w:color w:val="000000"/>
          <w:sz w:val="27"/>
          <w:szCs w:val="27"/>
        </w:rPr>
        <w:t>), para atraer a tres empresas mexicanas que tienen interés de instalarse en Liberia.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“Se trata de dos empresas dedicadas a la industria de alimentos y una más que fabrica empaques plásticos, que no son de un solo uso, y que se utilizan para alimentos, como bolsas para guardar comida en refrigeración. Estas compañías tienen dos meses de analizar las condiciones que ofrece Liberia y estamos a la espera de que tomen la decisión”, puntualizó Aguilar.</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En </w:t>
      </w:r>
      <w:proofErr w:type="spellStart"/>
      <w:r>
        <w:rPr>
          <w:rFonts w:ascii="Arial" w:hAnsi="Arial" w:cs="Arial"/>
          <w:color w:val="000000"/>
          <w:sz w:val="27"/>
          <w:szCs w:val="27"/>
        </w:rPr>
        <w:t>Cicomex</w:t>
      </w:r>
      <w:proofErr w:type="spellEnd"/>
      <w:r>
        <w:rPr>
          <w:rFonts w:ascii="Arial" w:hAnsi="Arial" w:cs="Arial"/>
          <w:color w:val="000000"/>
          <w:sz w:val="27"/>
          <w:szCs w:val="27"/>
        </w:rPr>
        <w:t xml:space="preserve"> reconocieron que estas tres compañías de capital mexicano también analizan establecer operaciones en Honduras o </w:t>
      </w:r>
      <w:r>
        <w:rPr>
          <w:rFonts w:ascii="Arial" w:hAnsi="Arial" w:cs="Arial"/>
          <w:color w:val="000000"/>
          <w:sz w:val="27"/>
          <w:szCs w:val="27"/>
        </w:rPr>
        <w:lastRenderedPageBreak/>
        <w:t>Panamá, los dos países centroamericanos compiten con Costa Rica por atraer ese flujo de inversión extranjera directa (IED).</w:t>
      </w:r>
    </w:p>
    <w:p w:rsidR="0085071A" w:rsidRDefault="0085071A" w:rsidP="0085071A">
      <w:pPr>
        <w:shd w:val="clear" w:color="auto" w:fill="FFFFFF"/>
        <w:rPr>
          <w:rFonts w:ascii="Arial" w:hAnsi="Arial" w:cs="Arial"/>
          <w:color w:val="333333"/>
          <w:sz w:val="27"/>
          <w:szCs w:val="27"/>
        </w:rPr>
      </w:pPr>
      <w:r>
        <w:rPr>
          <w:rStyle w:val="element1"/>
          <w:rFonts w:ascii="Arial" w:hAnsi="Arial" w:cs="Arial"/>
          <w:color w:val="4A4A4A"/>
          <w:sz w:val="36"/>
          <w:szCs w:val="36"/>
        </w:rPr>
        <w:t>Las ventajas de Liberia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Liberia ofrece varias ventajas para el establecimiento de nuevas empresas.</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Rojas reconoció que Coca Cola tomó en cuenta varios factores como el alto nivel educativo de la población, la cercanía del cantón con productores de materias primas como frutas, la proximidad con la frontera norte que es puerta hacia Centroamérica y el aeropuerto internacional Daniel </w:t>
      </w:r>
      <w:proofErr w:type="spellStart"/>
      <w:r>
        <w:rPr>
          <w:rFonts w:ascii="Arial" w:hAnsi="Arial" w:cs="Arial"/>
          <w:color w:val="000000"/>
          <w:sz w:val="27"/>
          <w:szCs w:val="27"/>
        </w:rPr>
        <w:t>Oduber</w:t>
      </w:r>
      <w:proofErr w:type="spellEnd"/>
      <w:r>
        <w:rPr>
          <w:rFonts w:ascii="Arial" w:hAnsi="Arial" w:cs="Arial"/>
          <w:color w:val="000000"/>
          <w:sz w:val="27"/>
          <w:szCs w:val="27"/>
        </w:rPr>
        <w:t>.</w:t>
      </w:r>
    </w:p>
    <w:p w:rsidR="0085071A" w:rsidRDefault="0085071A" w:rsidP="0085071A">
      <w:pPr>
        <w:pStyle w:val="Ttulo3"/>
        <w:shd w:val="clear" w:color="auto" w:fill="FFFFFF"/>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85071A" w:rsidRDefault="0085071A" w:rsidP="0085071A">
      <w:pPr>
        <w:pStyle w:val="NormalWeb"/>
        <w:shd w:val="clear" w:color="auto" w:fill="FFFFFF"/>
        <w:spacing w:before="0" w:beforeAutospacing="0" w:after="150" w:afterAutospacing="0" w:line="315" w:lineRule="atLeast"/>
        <w:jc w:val="center"/>
        <w:rPr>
          <w:rFonts w:ascii="Arial" w:hAnsi="Arial" w:cs="Arial"/>
          <w:b/>
          <w:bCs/>
          <w:color w:val="4A90E2"/>
          <w:sz w:val="27"/>
          <w:szCs w:val="27"/>
        </w:rPr>
      </w:pPr>
      <w:hyperlink r:id="rId9" w:history="1">
        <w:r>
          <w:rPr>
            <w:rStyle w:val="Hipervnculo"/>
            <w:rFonts w:ascii="Arial" w:hAnsi="Arial" w:cs="Arial"/>
            <w:b/>
            <w:bCs/>
            <w:color w:val="4A90E2"/>
            <w:sz w:val="27"/>
            <w:szCs w:val="27"/>
          </w:rPr>
          <w:t>Coca Cola Company y almacenes El Colono planean amplias inversiones en Liberia</w:t>
        </w:r>
      </w:hyperlink>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Santiago Aguilar destacó que los procesos de análisis de Coca Cola son exigentes y por eso la ubicación de la nueva planta llama la atención de otros inversionistas.</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“Si una empresa tan seria y grande como Coca Cola decidió trasladar sus operaciones a Liberia, eso, sin duda, es una muy buena señal para otras compañías”, dijo Aguilar.</w:t>
      </w:r>
    </w:p>
    <w:p w:rsidR="0085071A" w:rsidRDefault="0085071A" w:rsidP="0085071A">
      <w:pPr>
        <w:shd w:val="clear" w:color="auto" w:fill="FFFFFF"/>
        <w:rPr>
          <w:rFonts w:ascii="Arial" w:hAnsi="Arial" w:cs="Arial"/>
          <w:color w:val="333333"/>
          <w:sz w:val="27"/>
          <w:szCs w:val="27"/>
        </w:rPr>
      </w:pPr>
      <w:r>
        <w:rPr>
          <w:rFonts w:ascii="Arial" w:hAnsi="Arial" w:cs="Arial"/>
          <w:noProof/>
          <w:color w:val="333333"/>
          <w:sz w:val="27"/>
          <w:szCs w:val="27"/>
          <w:lang w:eastAsia="es-ES"/>
        </w:rPr>
        <w:lastRenderedPageBreak/>
        <w:drawing>
          <wp:inline distT="0" distB="0" distL="0" distR="0">
            <wp:extent cx="5343525" cy="3068352"/>
            <wp:effectExtent l="0" t="0" r="0" b="0"/>
            <wp:docPr id="1" name="Imagen 1" descr="Avance de la construcción de la nueva planta de concentrados de Coca Cola en Liberia, Guanacaste, a octubre del 2018. El edificio representa una inversión inicial de $50 millones. Fotografía: Cortesía de 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YGARWJRJEEFM4ROLPDUARX7Q" descr="Avance de la construcción de la nueva planta de concentrados de Coca Cola en Liberia, Guanacaste, a octubre del 2018. El edificio representa una inversión inicial de $50 millones. Fotografía: Cortesía de Coca C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786" cy="3084580"/>
                    </a:xfrm>
                    <a:prstGeom prst="rect">
                      <a:avLst/>
                    </a:prstGeom>
                    <a:noFill/>
                    <a:ln>
                      <a:noFill/>
                    </a:ln>
                  </pic:spPr>
                </pic:pic>
              </a:graphicData>
            </a:graphic>
          </wp:inline>
        </w:drawing>
      </w:r>
    </w:p>
    <w:p w:rsidR="0085071A" w:rsidRDefault="0085071A" w:rsidP="0085071A">
      <w:pPr>
        <w:shd w:val="clear" w:color="auto" w:fill="FFFFFF"/>
        <w:rPr>
          <w:rFonts w:ascii="Georgia" w:hAnsi="Georgia" w:cs="Times New Roman"/>
          <w:color w:val="333333"/>
          <w:sz w:val="30"/>
          <w:szCs w:val="30"/>
        </w:rPr>
      </w:pPr>
      <w:r>
        <w:rPr>
          <w:rStyle w:val="credit"/>
          <w:rFonts w:ascii="Arial" w:hAnsi="Arial" w:cs="Arial"/>
          <w:color w:val="4A4A4A"/>
          <w:sz w:val="21"/>
          <w:szCs w:val="21"/>
        </w:rPr>
        <w:t>Avance de la construcción de la nueva planta de concentrados de Coca Cola en Liberia, Guanacaste, a octubre del 2018. El edificio representa una inversión inicial de $50 millones. Fotografía: Cortesía de Coca Cola.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De acuerdo con Jorge Sequeira, director general de </w:t>
      </w:r>
      <w:proofErr w:type="spellStart"/>
      <w:r>
        <w:rPr>
          <w:rFonts w:ascii="Arial" w:hAnsi="Arial" w:cs="Arial"/>
          <w:color w:val="000000"/>
          <w:sz w:val="27"/>
          <w:szCs w:val="27"/>
        </w:rPr>
        <w:t>Cinde</w:t>
      </w:r>
      <w:proofErr w:type="spellEnd"/>
      <w:r>
        <w:rPr>
          <w:rFonts w:ascii="Arial" w:hAnsi="Arial" w:cs="Arial"/>
          <w:color w:val="000000"/>
          <w:sz w:val="27"/>
          <w:szCs w:val="27"/>
        </w:rPr>
        <w:t>, Liberia ofrece condiciones muy favorables para la apertura de negocios.</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Este cantón guanacasteco se ubica a 90 kilómetros de la frontera norte, 143 kilómetros del puerto de Caldera y 232 kilómetros de la capital, San José. Además, cuenta con el segundo aeropuerto internacional más importante del país que en el 2017 tuvo un tráfico de 1,1 millones de pasajeros con más de 5.500 vuelos anuales.</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Guanacaste se ubican 15 sedes de universidades públicas y privadas y del Instituto Nacional de Aprendizaje (INA).</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grueso de la población de la región Chorotega se encuentra entre los 10 y los 34 años, que representan 150.629 personas de un total de 342.702 pobladores, de las cuales 228.932 están en edad de trabajar (entre 15 y 65 años), según datos del Instituto Nacional de Estadística y Censos (INEC).</w:t>
      </w:r>
    </w:p>
    <w:p w:rsid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proofErr w:type="spellStart"/>
      <w:r>
        <w:rPr>
          <w:rFonts w:ascii="Arial" w:hAnsi="Arial" w:cs="Arial"/>
          <w:color w:val="000000"/>
          <w:sz w:val="27"/>
          <w:szCs w:val="27"/>
        </w:rPr>
        <w:t>Cinde</w:t>
      </w:r>
      <w:proofErr w:type="spellEnd"/>
      <w:r>
        <w:rPr>
          <w:rFonts w:ascii="Arial" w:hAnsi="Arial" w:cs="Arial"/>
          <w:color w:val="000000"/>
          <w:sz w:val="27"/>
          <w:szCs w:val="27"/>
        </w:rPr>
        <w:t xml:space="preserve"> impulsa una fuerte estrategia de atracción de IED a zonas económicas especiales ubicadas fuera de la GAM, como es el caso de </w:t>
      </w:r>
      <w:r>
        <w:rPr>
          <w:rFonts w:ascii="Arial" w:hAnsi="Arial" w:cs="Arial"/>
          <w:color w:val="000000"/>
          <w:sz w:val="27"/>
          <w:szCs w:val="27"/>
        </w:rPr>
        <w:lastRenderedPageBreak/>
        <w:t xml:space="preserve">Limón, donde empezará a operar la Terminal de Contenedores de </w:t>
      </w:r>
      <w:proofErr w:type="spellStart"/>
      <w:r>
        <w:rPr>
          <w:rFonts w:ascii="Arial" w:hAnsi="Arial" w:cs="Arial"/>
          <w:color w:val="000000"/>
          <w:sz w:val="27"/>
          <w:szCs w:val="27"/>
        </w:rPr>
        <w:t>Moín</w:t>
      </w:r>
      <w:proofErr w:type="spellEnd"/>
      <w:r>
        <w:rPr>
          <w:rFonts w:ascii="Arial" w:hAnsi="Arial" w:cs="Arial"/>
          <w:color w:val="000000"/>
          <w:sz w:val="27"/>
          <w:szCs w:val="27"/>
        </w:rPr>
        <w:t xml:space="preserve"> (TCM), en febrero del 2019.</w:t>
      </w:r>
    </w:p>
    <w:p w:rsidR="0085071A" w:rsidRPr="0085071A" w:rsidRDefault="0085071A" w:rsidP="0085071A">
      <w:pPr>
        <w:pStyle w:val="element"/>
        <w:shd w:val="clear" w:color="auto" w:fill="FFFFFF"/>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Sequeira comentó que factores como el alto nivel educativo de la población, los índices de seguridad ciudadana y el desarrollo humano y económico, le dan una ventaja mayor a Liberia por encima de otras regiones del país.</w:t>
      </w:r>
    </w:p>
    <w:sectPr w:rsidR="0085071A" w:rsidRPr="008507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1A"/>
    <w:rsid w:val="002F1ABE"/>
    <w:rsid w:val="00744CFE"/>
    <w:rsid w:val="0085071A"/>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42794-4E3A-4584-959A-16859FB3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5071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071A"/>
    <w:rPr>
      <w:color w:val="0563C1" w:themeColor="hyperlink"/>
      <w:u w:val="single"/>
    </w:rPr>
  </w:style>
  <w:style w:type="character" w:customStyle="1" w:styleId="Ttulo3Car">
    <w:name w:val="Título 3 Car"/>
    <w:basedOn w:val="Fuentedeprrafopredeter"/>
    <w:link w:val="Ttulo3"/>
    <w:uiPriority w:val="9"/>
    <w:rsid w:val="0085071A"/>
    <w:rPr>
      <w:rFonts w:ascii="Times New Roman" w:eastAsia="Times New Roman" w:hAnsi="Times New Roman" w:cs="Times New Roman"/>
      <w:b/>
      <w:bCs/>
      <w:sz w:val="27"/>
      <w:szCs w:val="27"/>
      <w:lang w:eastAsia="es-ES"/>
    </w:rPr>
  </w:style>
  <w:style w:type="character" w:customStyle="1" w:styleId="credit">
    <w:name w:val="credit"/>
    <w:basedOn w:val="Fuentedeprrafopredeter"/>
    <w:rsid w:val="0085071A"/>
  </w:style>
  <w:style w:type="paragraph" w:customStyle="1" w:styleId="element">
    <w:name w:val="element"/>
    <w:basedOn w:val="Normal"/>
    <w:rsid w:val="008507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507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85071A"/>
  </w:style>
  <w:style w:type="paragraph" w:customStyle="1" w:styleId="subheadline">
    <w:name w:val="subheadline"/>
    <w:basedOn w:val="Normal"/>
    <w:rsid w:val="008507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85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944464">
      <w:bodyDiv w:val="1"/>
      <w:marLeft w:val="0"/>
      <w:marRight w:val="0"/>
      <w:marTop w:val="0"/>
      <w:marBottom w:val="0"/>
      <w:divBdr>
        <w:top w:val="none" w:sz="0" w:space="0" w:color="auto"/>
        <w:left w:val="none" w:sz="0" w:space="0" w:color="auto"/>
        <w:bottom w:val="none" w:sz="0" w:space="0" w:color="auto"/>
        <w:right w:val="none" w:sz="0" w:space="0" w:color="auto"/>
      </w:divBdr>
      <w:divsChild>
        <w:div w:id="886644708">
          <w:marLeft w:val="0"/>
          <w:marRight w:val="0"/>
          <w:marTop w:val="0"/>
          <w:marBottom w:val="0"/>
          <w:divBdr>
            <w:top w:val="none" w:sz="0" w:space="0" w:color="auto"/>
            <w:left w:val="none" w:sz="0" w:space="0" w:color="auto"/>
            <w:bottom w:val="none" w:sz="0" w:space="0" w:color="auto"/>
            <w:right w:val="none" w:sz="0" w:space="0" w:color="auto"/>
          </w:divBdr>
          <w:divsChild>
            <w:div w:id="935483049">
              <w:marLeft w:val="0"/>
              <w:marRight w:val="0"/>
              <w:marTop w:val="0"/>
              <w:marBottom w:val="0"/>
              <w:divBdr>
                <w:top w:val="none" w:sz="0" w:space="0" w:color="auto"/>
                <w:left w:val="none" w:sz="0" w:space="0" w:color="auto"/>
                <w:bottom w:val="none" w:sz="0" w:space="0" w:color="auto"/>
                <w:right w:val="none" w:sz="0" w:space="0" w:color="auto"/>
              </w:divBdr>
              <w:divsChild>
                <w:div w:id="793211576">
                  <w:marLeft w:val="-225"/>
                  <w:marRight w:val="-225"/>
                  <w:marTop w:val="0"/>
                  <w:marBottom w:val="0"/>
                  <w:divBdr>
                    <w:top w:val="none" w:sz="0" w:space="0" w:color="auto"/>
                    <w:left w:val="none" w:sz="0" w:space="0" w:color="auto"/>
                    <w:bottom w:val="none" w:sz="0" w:space="0" w:color="auto"/>
                    <w:right w:val="none" w:sz="0" w:space="0" w:color="auto"/>
                  </w:divBdr>
                  <w:divsChild>
                    <w:div w:id="808861024">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434057462">
          <w:marLeft w:val="0"/>
          <w:marRight w:val="0"/>
          <w:marTop w:val="0"/>
          <w:marBottom w:val="0"/>
          <w:divBdr>
            <w:top w:val="none" w:sz="0" w:space="0" w:color="auto"/>
            <w:left w:val="none" w:sz="0" w:space="0" w:color="auto"/>
            <w:bottom w:val="none" w:sz="0" w:space="0" w:color="auto"/>
            <w:right w:val="none" w:sz="0" w:space="0" w:color="auto"/>
          </w:divBdr>
          <w:divsChild>
            <w:div w:id="909342215">
              <w:marLeft w:val="0"/>
              <w:marRight w:val="0"/>
              <w:marTop w:val="0"/>
              <w:marBottom w:val="0"/>
              <w:divBdr>
                <w:top w:val="none" w:sz="0" w:space="0" w:color="auto"/>
                <w:left w:val="none" w:sz="0" w:space="0" w:color="auto"/>
                <w:bottom w:val="none" w:sz="0" w:space="0" w:color="auto"/>
                <w:right w:val="none" w:sz="0" w:space="0" w:color="auto"/>
              </w:divBdr>
              <w:divsChild>
                <w:div w:id="1000934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1447644">
      <w:bodyDiv w:val="1"/>
      <w:marLeft w:val="0"/>
      <w:marRight w:val="0"/>
      <w:marTop w:val="0"/>
      <w:marBottom w:val="0"/>
      <w:divBdr>
        <w:top w:val="none" w:sz="0" w:space="0" w:color="auto"/>
        <w:left w:val="none" w:sz="0" w:space="0" w:color="auto"/>
        <w:bottom w:val="none" w:sz="0" w:space="0" w:color="auto"/>
        <w:right w:val="none" w:sz="0" w:space="0" w:color="auto"/>
      </w:divBdr>
      <w:divsChild>
        <w:div w:id="778720298">
          <w:marLeft w:val="-225"/>
          <w:marRight w:val="-225"/>
          <w:marTop w:val="0"/>
          <w:marBottom w:val="0"/>
          <w:divBdr>
            <w:top w:val="none" w:sz="0" w:space="0" w:color="auto"/>
            <w:left w:val="none" w:sz="0" w:space="0" w:color="auto"/>
            <w:bottom w:val="none" w:sz="0" w:space="0" w:color="auto"/>
            <w:right w:val="none" w:sz="0" w:space="0" w:color="auto"/>
          </w:divBdr>
          <w:divsChild>
            <w:div w:id="1029333707">
              <w:marLeft w:val="0"/>
              <w:marRight w:val="0"/>
              <w:marTop w:val="0"/>
              <w:marBottom w:val="75"/>
              <w:divBdr>
                <w:top w:val="none" w:sz="0" w:space="0" w:color="auto"/>
                <w:left w:val="none" w:sz="0" w:space="0" w:color="auto"/>
                <w:bottom w:val="none" w:sz="0" w:space="0" w:color="auto"/>
                <w:right w:val="none" w:sz="0" w:space="0" w:color="auto"/>
              </w:divBdr>
              <w:divsChild>
                <w:div w:id="17902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5635">
          <w:marLeft w:val="-225"/>
          <w:marRight w:val="-225"/>
          <w:marTop w:val="0"/>
          <w:marBottom w:val="0"/>
          <w:divBdr>
            <w:top w:val="none" w:sz="0" w:space="0" w:color="auto"/>
            <w:left w:val="none" w:sz="0" w:space="0" w:color="auto"/>
            <w:bottom w:val="none" w:sz="0" w:space="0" w:color="auto"/>
            <w:right w:val="none" w:sz="0" w:space="0" w:color="auto"/>
          </w:divBdr>
          <w:divsChild>
            <w:div w:id="1832595668">
              <w:marLeft w:val="0"/>
              <w:marRight w:val="0"/>
              <w:marTop w:val="0"/>
              <w:marBottom w:val="0"/>
              <w:divBdr>
                <w:top w:val="none" w:sz="0" w:space="0" w:color="auto"/>
                <w:left w:val="none" w:sz="0" w:space="0" w:color="auto"/>
                <w:bottom w:val="none" w:sz="0" w:space="0" w:color="auto"/>
                <w:right w:val="none" w:sz="0" w:space="0" w:color="auto"/>
              </w:divBdr>
            </w:div>
          </w:divsChild>
        </w:div>
        <w:div w:id="1175877678">
          <w:marLeft w:val="-225"/>
          <w:marRight w:val="-225"/>
          <w:marTop w:val="0"/>
          <w:marBottom w:val="0"/>
          <w:divBdr>
            <w:top w:val="none" w:sz="0" w:space="0" w:color="auto"/>
            <w:left w:val="none" w:sz="0" w:space="0" w:color="auto"/>
            <w:bottom w:val="none" w:sz="0" w:space="0" w:color="auto"/>
            <w:right w:val="none" w:sz="0" w:space="0" w:color="auto"/>
          </w:divBdr>
          <w:divsChild>
            <w:div w:id="2077391025">
              <w:marLeft w:val="0"/>
              <w:marRight w:val="0"/>
              <w:marTop w:val="0"/>
              <w:marBottom w:val="0"/>
              <w:divBdr>
                <w:top w:val="none" w:sz="0" w:space="0" w:color="auto"/>
                <w:left w:val="none" w:sz="0" w:space="0" w:color="auto"/>
                <w:bottom w:val="none" w:sz="0" w:space="0" w:color="auto"/>
                <w:right w:val="none" w:sz="0" w:space="0" w:color="auto"/>
              </w:divBdr>
            </w:div>
          </w:divsChild>
        </w:div>
        <w:div w:id="1733773307">
          <w:marLeft w:val="-225"/>
          <w:marRight w:val="-225"/>
          <w:marTop w:val="0"/>
          <w:marBottom w:val="0"/>
          <w:divBdr>
            <w:top w:val="none" w:sz="0" w:space="0" w:color="auto"/>
            <w:left w:val="none" w:sz="0" w:space="0" w:color="auto"/>
            <w:bottom w:val="none" w:sz="0" w:space="0" w:color="auto"/>
            <w:right w:val="none" w:sz="0" w:space="0" w:color="auto"/>
          </w:divBdr>
          <w:divsChild>
            <w:div w:id="905456042">
              <w:marLeft w:val="0"/>
              <w:marRight w:val="0"/>
              <w:marTop w:val="0"/>
              <w:marBottom w:val="0"/>
              <w:divBdr>
                <w:top w:val="none" w:sz="0" w:space="0" w:color="auto"/>
                <w:left w:val="none" w:sz="0" w:space="0" w:color="auto"/>
                <w:bottom w:val="none" w:sz="0" w:space="0" w:color="auto"/>
                <w:right w:val="none" w:sz="0" w:space="0" w:color="auto"/>
              </w:divBdr>
            </w:div>
          </w:divsChild>
        </w:div>
        <w:div w:id="274797118">
          <w:marLeft w:val="-225"/>
          <w:marRight w:val="-225"/>
          <w:marTop w:val="0"/>
          <w:marBottom w:val="0"/>
          <w:divBdr>
            <w:top w:val="none" w:sz="0" w:space="0" w:color="auto"/>
            <w:left w:val="none" w:sz="0" w:space="0" w:color="auto"/>
            <w:bottom w:val="none" w:sz="0" w:space="0" w:color="auto"/>
            <w:right w:val="none" w:sz="0" w:space="0" w:color="auto"/>
          </w:divBdr>
          <w:divsChild>
            <w:div w:id="2014870333">
              <w:marLeft w:val="0"/>
              <w:marRight w:val="0"/>
              <w:marTop w:val="0"/>
              <w:marBottom w:val="0"/>
              <w:divBdr>
                <w:top w:val="none" w:sz="0" w:space="0" w:color="auto"/>
                <w:left w:val="none" w:sz="0" w:space="0" w:color="auto"/>
                <w:bottom w:val="none" w:sz="0" w:space="0" w:color="auto"/>
                <w:right w:val="none" w:sz="0" w:space="0" w:color="auto"/>
              </w:divBdr>
            </w:div>
          </w:divsChild>
        </w:div>
        <w:div w:id="1194729762">
          <w:marLeft w:val="-225"/>
          <w:marRight w:val="-225"/>
          <w:marTop w:val="0"/>
          <w:marBottom w:val="0"/>
          <w:divBdr>
            <w:top w:val="none" w:sz="0" w:space="0" w:color="auto"/>
            <w:left w:val="none" w:sz="0" w:space="0" w:color="auto"/>
            <w:bottom w:val="none" w:sz="0" w:space="0" w:color="auto"/>
            <w:right w:val="none" w:sz="0" w:space="0" w:color="auto"/>
          </w:divBdr>
          <w:divsChild>
            <w:div w:id="1823768467">
              <w:marLeft w:val="0"/>
              <w:marRight w:val="0"/>
              <w:marTop w:val="0"/>
              <w:marBottom w:val="360"/>
              <w:divBdr>
                <w:top w:val="none" w:sz="0" w:space="0" w:color="auto"/>
                <w:left w:val="none" w:sz="0" w:space="0" w:color="auto"/>
                <w:bottom w:val="none" w:sz="0" w:space="0" w:color="auto"/>
                <w:right w:val="none" w:sz="0" w:space="0" w:color="auto"/>
              </w:divBdr>
              <w:divsChild>
                <w:div w:id="733891545">
                  <w:marLeft w:val="0"/>
                  <w:marRight w:val="0"/>
                  <w:marTop w:val="0"/>
                  <w:marBottom w:val="600"/>
                  <w:divBdr>
                    <w:top w:val="none" w:sz="0" w:space="0" w:color="auto"/>
                    <w:left w:val="none" w:sz="0" w:space="0" w:color="auto"/>
                    <w:bottom w:val="none" w:sz="0" w:space="0" w:color="auto"/>
                    <w:right w:val="none" w:sz="0" w:space="0" w:color="auto"/>
                  </w:divBdr>
                  <w:divsChild>
                    <w:div w:id="15401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5971">
          <w:marLeft w:val="-225"/>
          <w:marRight w:val="-225"/>
          <w:marTop w:val="0"/>
          <w:marBottom w:val="0"/>
          <w:divBdr>
            <w:top w:val="none" w:sz="0" w:space="0" w:color="auto"/>
            <w:left w:val="none" w:sz="0" w:space="0" w:color="auto"/>
            <w:bottom w:val="none" w:sz="0" w:space="0" w:color="auto"/>
            <w:right w:val="none" w:sz="0" w:space="0" w:color="auto"/>
          </w:divBdr>
          <w:divsChild>
            <w:div w:id="856886143">
              <w:marLeft w:val="0"/>
              <w:marRight w:val="0"/>
              <w:marTop w:val="0"/>
              <w:marBottom w:val="0"/>
              <w:divBdr>
                <w:top w:val="none" w:sz="0" w:space="0" w:color="auto"/>
                <w:left w:val="none" w:sz="0" w:space="0" w:color="auto"/>
                <w:bottom w:val="none" w:sz="0" w:space="0" w:color="auto"/>
                <w:right w:val="none" w:sz="0" w:space="0" w:color="auto"/>
              </w:divBdr>
            </w:div>
          </w:divsChild>
        </w:div>
        <w:div w:id="827592235">
          <w:marLeft w:val="-225"/>
          <w:marRight w:val="-225"/>
          <w:marTop w:val="0"/>
          <w:marBottom w:val="0"/>
          <w:divBdr>
            <w:top w:val="none" w:sz="0" w:space="0" w:color="auto"/>
            <w:left w:val="none" w:sz="0" w:space="0" w:color="auto"/>
            <w:bottom w:val="none" w:sz="0" w:space="0" w:color="auto"/>
            <w:right w:val="none" w:sz="0" w:space="0" w:color="auto"/>
          </w:divBdr>
          <w:divsChild>
            <w:div w:id="2085685183">
              <w:marLeft w:val="0"/>
              <w:marRight w:val="0"/>
              <w:marTop w:val="0"/>
              <w:marBottom w:val="0"/>
              <w:divBdr>
                <w:top w:val="none" w:sz="0" w:space="0" w:color="auto"/>
                <w:left w:val="none" w:sz="0" w:space="0" w:color="auto"/>
                <w:bottom w:val="none" w:sz="0" w:space="0" w:color="auto"/>
                <w:right w:val="none" w:sz="0" w:space="0" w:color="auto"/>
              </w:divBdr>
            </w:div>
          </w:divsChild>
        </w:div>
        <w:div w:id="1070732751">
          <w:marLeft w:val="-225"/>
          <w:marRight w:val="-225"/>
          <w:marTop w:val="0"/>
          <w:marBottom w:val="0"/>
          <w:divBdr>
            <w:top w:val="none" w:sz="0" w:space="0" w:color="auto"/>
            <w:left w:val="none" w:sz="0" w:space="0" w:color="auto"/>
            <w:bottom w:val="none" w:sz="0" w:space="0" w:color="auto"/>
            <w:right w:val="none" w:sz="0" w:space="0" w:color="auto"/>
          </w:divBdr>
          <w:divsChild>
            <w:div w:id="153648065">
              <w:marLeft w:val="0"/>
              <w:marRight w:val="0"/>
              <w:marTop w:val="0"/>
              <w:marBottom w:val="0"/>
              <w:divBdr>
                <w:top w:val="none" w:sz="0" w:space="0" w:color="auto"/>
                <w:left w:val="none" w:sz="0" w:space="0" w:color="auto"/>
                <w:bottom w:val="none" w:sz="0" w:space="0" w:color="auto"/>
                <w:right w:val="none" w:sz="0" w:space="0" w:color="auto"/>
              </w:divBdr>
            </w:div>
          </w:divsChild>
        </w:div>
        <w:div w:id="746534676">
          <w:marLeft w:val="-225"/>
          <w:marRight w:val="-225"/>
          <w:marTop w:val="0"/>
          <w:marBottom w:val="0"/>
          <w:divBdr>
            <w:top w:val="none" w:sz="0" w:space="0" w:color="auto"/>
            <w:left w:val="none" w:sz="0" w:space="0" w:color="auto"/>
            <w:bottom w:val="none" w:sz="0" w:space="0" w:color="auto"/>
            <w:right w:val="none" w:sz="0" w:space="0" w:color="auto"/>
          </w:divBdr>
          <w:divsChild>
            <w:div w:id="1118450309">
              <w:marLeft w:val="0"/>
              <w:marRight w:val="0"/>
              <w:marTop w:val="0"/>
              <w:marBottom w:val="0"/>
              <w:divBdr>
                <w:top w:val="none" w:sz="0" w:space="0" w:color="auto"/>
                <w:left w:val="none" w:sz="0" w:space="0" w:color="auto"/>
                <w:bottom w:val="none" w:sz="0" w:space="0" w:color="auto"/>
                <w:right w:val="none" w:sz="0" w:space="0" w:color="auto"/>
              </w:divBdr>
            </w:div>
          </w:divsChild>
        </w:div>
        <w:div w:id="888105616">
          <w:marLeft w:val="-225"/>
          <w:marRight w:val="-225"/>
          <w:marTop w:val="0"/>
          <w:marBottom w:val="0"/>
          <w:divBdr>
            <w:top w:val="none" w:sz="0" w:space="0" w:color="auto"/>
            <w:left w:val="none" w:sz="0" w:space="0" w:color="auto"/>
            <w:bottom w:val="none" w:sz="0" w:space="0" w:color="auto"/>
            <w:right w:val="none" w:sz="0" w:space="0" w:color="auto"/>
          </w:divBdr>
          <w:divsChild>
            <w:div w:id="318197847">
              <w:marLeft w:val="0"/>
              <w:marRight w:val="0"/>
              <w:marTop w:val="0"/>
              <w:marBottom w:val="0"/>
              <w:divBdr>
                <w:top w:val="none" w:sz="0" w:space="0" w:color="auto"/>
                <w:left w:val="none" w:sz="0" w:space="0" w:color="auto"/>
                <w:bottom w:val="none" w:sz="0" w:space="0" w:color="auto"/>
                <w:right w:val="none" w:sz="0" w:space="0" w:color="auto"/>
              </w:divBdr>
            </w:div>
          </w:divsChild>
        </w:div>
        <w:div w:id="2024477932">
          <w:marLeft w:val="-225"/>
          <w:marRight w:val="-225"/>
          <w:marTop w:val="0"/>
          <w:marBottom w:val="0"/>
          <w:divBdr>
            <w:top w:val="none" w:sz="0" w:space="0" w:color="auto"/>
            <w:left w:val="none" w:sz="0" w:space="0" w:color="auto"/>
            <w:bottom w:val="none" w:sz="0" w:space="0" w:color="auto"/>
            <w:right w:val="none" w:sz="0" w:space="0" w:color="auto"/>
          </w:divBdr>
          <w:divsChild>
            <w:div w:id="1305313195">
              <w:marLeft w:val="0"/>
              <w:marRight w:val="0"/>
              <w:marTop w:val="0"/>
              <w:marBottom w:val="0"/>
              <w:divBdr>
                <w:top w:val="none" w:sz="0" w:space="0" w:color="auto"/>
                <w:left w:val="none" w:sz="0" w:space="0" w:color="auto"/>
                <w:bottom w:val="none" w:sz="0" w:space="0" w:color="auto"/>
                <w:right w:val="none" w:sz="0" w:space="0" w:color="auto"/>
              </w:divBdr>
            </w:div>
          </w:divsChild>
        </w:div>
        <w:div w:id="689838517">
          <w:marLeft w:val="-225"/>
          <w:marRight w:val="-225"/>
          <w:marTop w:val="0"/>
          <w:marBottom w:val="0"/>
          <w:divBdr>
            <w:top w:val="none" w:sz="0" w:space="0" w:color="auto"/>
            <w:left w:val="none" w:sz="0" w:space="0" w:color="auto"/>
            <w:bottom w:val="none" w:sz="0" w:space="0" w:color="auto"/>
            <w:right w:val="none" w:sz="0" w:space="0" w:color="auto"/>
          </w:divBdr>
          <w:divsChild>
            <w:div w:id="764615639">
              <w:marLeft w:val="0"/>
              <w:marRight w:val="0"/>
              <w:marTop w:val="0"/>
              <w:marBottom w:val="0"/>
              <w:divBdr>
                <w:top w:val="none" w:sz="0" w:space="0" w:color="auto"/>
                <w:left w:val="none" w:sz="0" w:space="0" w:color="auto"/>
                <w:bottom w:val="none" w:sz="0" w:space="0" w:color="auto"/>
                <w:right w:val="none" w:sz="0" w:space="0" w:color="auto"/>
              </w:divBdr>
            </w:div>
          </w:divsChild>
        </w:div>
        <w:div w:id="669792589">
          <w:marLeft w:val="-225"/>
          <w:marRight w:val="-225"/>
          <w:marTop w:val="0"/>
          <w:marBottom w:val="0"/>
          <w:divBdr>
            <w:top w:val="none" w:sz="0" w:space="0" w:color="auto"/>
            <w:left w:val="none" w:sz="0" w:space="0" w:color="auto"/>
            <w:bottom w:val="none" w:sz="0" w:space="0" w:color="auto"/>
            <w:right w:val="none" w:sz="0" w:space="0" w:color="auto"/>
          </w:divBdr>
          <w:divsChild>
            <w:div w:id="1578250992">
              <w:marLeft w:val="0"/>
              <w:marRight w:val="0"/>
              <w:marTop w:val="0"/>
              <w:marBottom w:val="360"/>
              <w:divBdr>
                <w:top w:val="none" w:sz="0" w:space="0" w:color="auto"/>
                <w:left w:val="none" w:sz="0" w:space="0" w:color="auto"/>
                <w:bottom w:val="none" w:sz="0" w:space="0" w:color="auto"/>
                <w:right w:val="none" w:sz="0" w:space="0" w:color="auto"/>
              </w:divBdr>
              <w:divsChild>
                <w:div w:id="229929471">
                  <w:marLeft w:val="0"/>
                  <w:marRight w:val="0"/>
                  <w:marTop w:val="0"/>
                  <w:marBottom w:val="600"/>
                  <w:divBdr>
                    <w:top w:val="none" w:sz="0" w:space="0" w:color="auto"/>
                    <w:left w:val="none" w:sz="0" w:space="0" w:color="auto"/>
                    <w:bottom w:val="none" w:sz="0" w:space="0" w:color="auto"/>
                    <w:right w:val="none" w:sz="0" w:space="0" w:color="auto"/>
                  </w:divBdr>
                  <w:divsChild>
                    <w:div w:id="9755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6414">
          <w:marLeft w:val="-225"/>
          <w:marRight w:val="-225"/>
          <w:marTop w:val="0"/>
          <w:marBottom w:val="0"/>
          <w:divBdr>
            <w:top w:val="none" w:sz="0" w:space="0" w:color="auto"/>
            <w:left w:val="none" w:sz="0" w:space="0" w:color="auto"/>
            <w:bottom w:val="none" w:sz="0" w:space="0" w:color="auto"/>
            <w:right w:val="none" w:sz="0" w:space="0" w:color="auto"/>
          </w:divBdr>
          <w:divsChild>
            <w:div w:id="1298947104">
              <w:marLeft w:val="0"/>
              <w:marRight w:val="0"/>
              <w:marTop w:val="0"/>
              <w:marBottom w:val="0"/>
              <w:divBdr>
                <w:top w:val="none" w:sz="0" w:space="0" w:color="auto"/>
                <w:left w:val="none" w:sz="0" w:space="0" w:color="auto"/>
                <w:bottom w:val="none" w:sz="0" w:space="0" w:color="auto"/>
                <w:right w:val="none" w:sz="0" w:space="0" w:color="auto"/>
              </w:divBdr>
            </w:div>
          </w:divsChild>
        </w:div>
        <w:div w:id="281764547">
          <w:marLeft w:val="-225"/>
          <w:marRight w:val="-225"/>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
          </w:divsChild>
        </w:div>
        <w:div w:id="1267345458">
          <w:marLeft w:val="-225"/>
          <w:marRight w:val="-225"/>
          <w:marTop w:val="0"/>
          <w:marBottom w:val="0"/>
          <w:divBdr>
            <w:top w:val="none" w:sz="0" w:space="0" w:color="auto"/>
            <w:left w:val="none" w:sz="0" w:space="0" w:color="auto"/>
            <w:bottom w:val="none" w:sz="0" w:space="0" w:color="auto"/>
            <w:right w:val="none" w:sz="0" w:space="0" w:color="auto"/>
          </w:divBdr>
          <w:divsChild>
            <w:div w:id="98910084">
              <w:marLeft w:val="0"/>
              <w:marRight w:val="0"/>
              <w:marTop w:val="0"/>
              <w:marBottom w:val="0"/>
              <w:divBdr>
                <w:top w:val="none" w:sz="0" w:space="0" w:color="auto"/>
                <w:left w:val="none" w:sz="0" w:space="0" w:color="auto"/>
                <w:bottom w:val="none" w:sz="0" w:space="0" w:color="auto"/>
                <w:right w:val="none" w:sz="0" w:space="0" w:color="auto"/>
              </w:divBdr>
            </w:div>
          </w:divsChild>
        </w:div>
        <w:div w:id="920329378">
          <w:marLeft w:val="-225"/>
          <w:marRight w:val="-225"/>
          <w:marTop w:val="0"/>
          <w:marBottom w:val="0"/>
          <w:divBdr>
            <w:top w:val="none" w:sz="0" w:space="0" w:color="auto"/>
            <w:left w:val="none" w:sz="0" w:space="0" w:color="auto"/>
            <w:bottom w:val="none" w:sz="0" w:space="0" w:color="auto"/>
            <w:right w:val="none" w:sz="0" w:space="0" w:color="auto"/>
          </w:divBdr>
          <w:divsChild>
            <w:div w:id="597295556">
              <w:marLeft w:val="0"/>
              <w:marRight w:val="0"/>
              <w:marTop w:val="0"/>
              <w:marBottom w:val="0"/>
              <w:divBdr>
                <w:top w:val="none" w:sz="0" w:space="0" w:color="auto"/>
                <w:left w:val="none" w:sz="0" w:space="0" w:color="auto"/>
                <w:bottom w:val="none" w:sz="0" w:space="0" w:color="auto"/>
                <w:right w:val="none" w:sz="0" w:space="0" w:color="auto"/>
              </w:divBdr>
            </w:div>
          </w:divsChild>
        </w:div>
        <w:div w:id="353850996">
          <w:marLeft w:val="-225"/>
          <w:marRight w:val="-225"/>
          <w:marTop w:val="0"/>
          <w:marBottom w:val="0"/>
          <w:divBdr>
            <w:top w:val="none" w:sz="0" w:space="0" w:color="auto"/>
            <w:left w:val="none" w:sz="0" w:space="0" w:color="auto"/>
            <w:bottom w:val="none" w:sz="0" w:space="0" w:color="auto"/>
            <w:right w:val="none" w:sz="0" w:space="0" w:color="auto"/>
          </w:divBdr>
          <w:divsChild>
            <w:div w:id="1950891390">
              <w:marLeft w:val="0"/>
              <w:marRight w:val="0"/>
              <w:marTop w:val="0"/>
              <w:marBottom w:val="0"/>
              <w:divBdr>
                <w:top w:val="none" w:sz="0" w:space="0" w:color="auto"/>
                <w:left w:val="none" w:sz="0" w:space="0" w:color="auto"/>
                <w:bottom w:val="none" w:sz="0" w:space="0" w:color="auto"/>
                <w:right w:val="none" w:sz="0" w:space="0" w:color="auto"/>
              </w:divBdr>
            </w:div>
          </w:divsChild>
        </w:div>
        <w:div w:id="380523915">
          <w:marLeft w:val="-225"/>
          <w:marRight w:val="-225"/>
          <w:marTop w:val="0"/>
          <w:marBottom w:val="0"/>
          <w:divBdr>
            <w:top w:val="none" w:sz="0" w:space="0" w:color="auto"/>
            <w:left w:val="none" w:sz="0" w:space="0" w:color="auto"/>
            <w:bottom w:val="none" w:sz="0" w:space="0" w:color="auto"/>
            <w:right w:val="none" w:sz="0" w:space="0" w:color="auto"/>
          </w:divBdr>
          <w:divsChild>
            <w:div w:id="976959823">
              <w:marLeft w:val="0"/>
              <w:marRight w:val="0"/>
              <w:marTop w:val="0"/>
              <w:marBottom w:val="0"/>
              <w:divBdr>
                <w:top w:val="none" w:sz="0" w:space="0" w:color="auto"/>
                <w:left w:val="none" w:sz="0" w:space="0" w:color="auto"/>
                <w:bottom w:val="none" w:sz="0" w:space="0" w:color="auto"/>
                <w:right w:val="none" w:sz="0" w:space="0" w:color="auto"/>
              </w:divBdr>
            </w:div>
          </w:divsChild>
        </w:div>
        <w:div w:id="180705056">
          <w:marLeft w:val="-225"/>
          <w:marRight w:val="-225"/>
          <w:marTop w:val="0"/>
          <w:marBottom w:val="0"/>
          <w:divBdr>
            <w:top w:val="none" w:sz="0" w:space="0" w:color="auto"/>
            <w:left w:val="none" w:sz="0" w:space="0" w:color="auto"/>
            <w:bottom w:val="none" w:sz="0" w:space="0" w:color="auto"/>
            <w:right w:val="none" w:sz="0" w:space="0" w:color="auto"/>
          </w:divBdr>
          <w:divsChild>
            <w:div w:id="1351493905">
              <w:marLeft w:val="0"/>
              <w:marRight w:val="0"/>
              <w:marTop w:val="0"/>
              <w:marBottom w:val="0"/>
              <w:divBdr>
                <w:top w:val="none" w:sz="0" w:space="0" w:color="auto"/>
                <w:left w:val="none" w:sz="0" w:space="0" w:color="auto"/>
                <w:bottom w:val="none" w:sz="0" w:space="0" w:color="auto"/>
                <w:right w:val="none" w:sz="0" w:space="0" w:color="auto"/>
              </w:divBdr>
            </w:div>
          </w:divsChild>
        </w:div>
        <w:div w:id="704867784">
          <w:marLeft w:val="-225"/>
          <w:marRight w:val="-225"/>
          <w:marTop w:val="0"/>
          <w:marBottom w:val="0"/>
          <w:divBdr>
            <w:top w:val="none" w:sz="0" w:space="0" w:color="auto"/>
            <w:left w:val="none" w:sz="0" w:space="0" w:color="auto"/>
            <w:bottom w:val="none" w:sz="0" w:space="0" w:color="auto"/>
            <w:right w:val="none" w:sz="0" w:space="0" w:color="auto"/>
          </w:divBdr>
          <w:divsChild>
            <w:div w:id="1913660533">
              <w:marLeft w:val="0"/>
              <w:marRight w:val="0"/>
              <w:marTop w:val="0"/>
              <w:marBottom w:val="360"/>
              <w:divBdr>
                <w:top w:val="none" w:sz="0" w:space="0" w:color="auto"/>
                <w:left w:val="none" w:sz="0" w:space="0" w:color="auto"/>
                <w:bottom w:val="none" w:sz="0" w:space="0" w:color="auto"/>
                <w:right w:val="none" w:sz="0" w:space="0" w:color="auto"/>
              </w:divBdr>
              <w:divsChild>
                <w:div w:id="1900096655">
                  <w:marLeft w:val="0"/>
                  <w:marRight w:val="0"/>
                  <w:marTop w:val="0"/>
                  <w:marBottom w:val="600"/>
                  <w:divBdr>
                    <w:top w:val="none" w:sz="0" w:space="0" w:color="auto"/>
                    <w:left w:val="none" w:sz="0" w:space="0" w:color="auto"/>
                    <w:bottom w:val="none" w:sz="0" w:space="0" w:color="auto"/>
                    <w:right w:val="none" w:sz="0" w:space="0" w:color="auto"/>
                  </w:divBdr>
                  <w:divsChild>
                    <w:div w:id="341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3122">
          <w:marLeft w:val="-225"/>
          <w:marRight w:val="-225"/>
          <w:marTop w:val="0"/>
          <w:marBottom w:val="0"/>
          <w:divBdr>
            <w:top w:val="none" w:sz="0" w:space="0" w:color="auto"/>
            <w:left w:val="none" w:sz="0" w:space="0" w:color="auto"/>
            <w:bottom w:val="none" w:sz="0" w:space="0" w:color="auto"/>
            <w:right w:val="none" w:sz="0" w:space="0" w:color="auto"/>
          </w:divBdr>
          <w:divsChild>
            <w:div w:id="1268082579">
              <w:marLeft w:val="0"/>
              <w:marRight w:val="0"/>
              <w:marTop w:val="0"/>
              <w:marBottom w:val="0"/>
              <w:divBdr>
                <w:top w:val="none" w:sz="0" w:space="0" w:color="auto"/>
                <w:left w:val="none" w:sz="0" w:space="0" w:color="auto"/>
                <w:bottom w:val="none" w:sz="0" w:space="0" w:color="auto"/>
                <w:right w:val="none" w:sz="0" w:space="0" w:color="auto"/>
              </w:divBdr>
            </w:div>
          </w:divsChild>
        </w:div>
        <w:div w:id="389229467">
          <w:marLeft w:val="-225"/>
          <w:marRight w:val="-225"/>
          <w:marTop w:val="0"/>
          <w:marBottom w:val="0"/>
          <w:divBdr>
            <w:top w:val="none" w:sz="0" w:space="0" w:color="auto"/>
            <w:left w:val="none" w:sz="0" w:space="0" w:color="auto"/>
            <w:bottom w:val="none" w:sz="0" w:space="0" w:color="auto"/>
            <w:right w:val="none" w:sz="0" w:space="0" w:color="auto"/>
          </w:divBdr>
          <w:divsChild>
            <w:div w:id="1402754555">
              <w:marLeft w:val="0"/>
              <w:marRight w:val="0"/>
              <w:marTop w:val="0"/>
              <w:marBottom w:val="0"/>
              <w:divBdr>
                <w:top w:val="none" w:sz="0" w:space="0" w:color="auto"/>
                <w:left w:val="none" w:sz="0" w:space="0" w:color="auto"/>
                <w:bottom w:val="none" w:sz="0" w:space="0" w:color="auto"/>
                <w:right w:val="none" w:sz="0" w:space="0" w:color="auto"/>
              </w:divBdr>
            </w:div>
          </w:divsChild>
        </w:div>
        <w:div w:id="1012419673">
          <w:marLeft w:val="-225"/>
          <w:marRight w:val="-225"/>
          <w:marTop w:val="0"/>
          <w:marBottom w:val="0"/>
          <w:divBdr>
            <w:top w:val="none" w:sz="0" w:space="0" w:color="auto"/>
            <w:left w:val="none" w:sz="0" w:space="0" w:color="auto"/>
            <w:bottom w:val="none" w:sz="0" w:space="0" w:color="auto"/>
            <w:right w:val="none" w:sz="0" w:space="0" w:color="auto"/>
          </w:divBdr>
          <w:divsChild>
            <w:div w:id="2143647397">
              <w:marLeft w:val="0"/>
              <w:marRight w:val="0"/>
              <w:marTop w:val="0"/>
              <w:marBottom w:val="75"/>
              <w:divBdr>
                <w:top w:val="none" w:sz="0" w:space="0" w:color="auto"/>
                <w:left w:val="none" w:sz="0" w:space="0" w:color="auto"/>
                <w:bottom w:val="none" w:sz="0" w:space="0" w:color="auto"/>
                <w:right w:val="none" w:sz="0" w:space="0" w:color="auto"/>
              </w:divBdr>
              <w:divsChild>
                <w:div w:id="1929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236">
          <w:marLeft w:val="-225"/>
          <w:marRight w:val="-225"/>
          <w:marTop w:val="0"/>
          <w:marBottom w:val="0"/>
          <w:divBdr>
            <w:top w:val="none" w:sz="0" w:space="0" w:color="auto"/>
            <w:left w:val="none" w:sz="0" w:space="0" w:color="auto"/>
            <w:bottom w:val="none" w:sz="0" w:space="0" w:color="auto"/>
            <w:right w:val="none" w:sz="0" w:space="0" w:color="auto"/>
          </w:divBdr>
          <w:divsChild>
            <w:div w:id="341051704">
              <w:marLeft w:val="0"/>
              <w:marRight w:val="0"/>
              <w:marTop w:val="0"/>
              <w:marBottom w:val="0"/>
              <w:divBdr>
                <w:top w:val="none" w:sz="0" w:space="0" w:color="auto"/>
                <w:left w:val="none" w:sz="0" w:space="0" w:color="auto"/>
                <w:bottom w:val="none" w:sz="0" w:space="0" w:color="auto"/>
                <w:right w:val="none" w:sz="0" w:space="0" w:color="auto"/>
              </w:divBdr>
            </w:div>
          </w:divsChild>
        </w:div>
        <w:div w:id="917786658">
          <w:marLeft w:val="-225"/>
          <w:marRight w:val="-225"/>
          <w:marTop w:val="0"/>
          <w:marBottom w:val="0"/>
          <w:divBdr>
            <w:top w:val="none" w:sz="0" w:space="0" w:color="auto"/>
            <w:left w:val="none" w:sz="0" w:space="0" w:color="auto"/>
            <w:bottom w:val="none" w:sz="0" w:space="0" w:color="auto"/>
            <w:right w:val="none" w:sz="0" w:space="0" w:color="auto"/>
          </w:divBdr>
          <w:divsChild>
            <w:div w:id="875652822">
              <w:marLeft w:val="0"/>
              <w:marRight w:val="0"/>
              <w:marTop w:val="0"/>
              <w:marBottom w:val="0"/>
              <w:divBdr>
                <w:top w:val="none" w:sz="0" w:space="0" w:color="auto"/>
                <w:left w:val="none" w:sz="0" w:space="0" w:color="auto"/>
                <w:bottom w:val="none" w:sz="0" w:space="0" w:color="auto"/>
                <w:right w:val="none" w:sz="0" w:space="0" w:color="auto"/>
              </w:divBdr>
            </w:div>
          </w:divsChild>
        </w:div>
        <w:div w:id="1105032989">
          <w:marLeft w:val="-225"/>
          <w:marRight w:val="-225"/>
          <w:marTop w:val="0"/>
          <w:marBottom w:val="0"/>
          <w:divBdr>
            <w:top w:val="none" w:sz="0" w:space="0" w:color="auto"/>
            <w:left w:val="none" w:sz="0" w:space="0" w:color="auto"/>
            <w:bottom w:val="none" w:sz="0" w:space="0" w:color="auto"/>
            <w:right w:val="none" w:sz="0" w:space="0" w:color="auto"/>
          </w:divBdr>
          <w:divsChild>
            <w:div w:id="982200418">
              <w:marLeft w:val="0"/>
              <w:marRight w:val="0"/>
              <w:marTop w:val="0"/>
              <w:marBottom w:val="0"/>
              <w:divBdr>
                <w:top w:val="none" w:sz="0" w:space="0" w:color="auto"/>
                <w:left w:val="none" w:sz="0" w:space="0" w:color="auto"/>
                <w:bottom w:val="none" w:sz="0" w:space="0" w:color="auto"/>
                <w:right w:val="none" w:sz="0" w:space="0" w:color="auto"/>
              </w:divBdr>
            </w:div>
          </w:divsChild>
        </w:div>
        <w:div w:id="404881666">
          <w:marLeft w:val="-225"/>
          <w:marRight w:val="-225"/>
          <w:marTop w:val="0"/>
          <w:marBottom w:val="0"/>
          <w:divBdr>
            <w:top w:val="none" w:sz="0" w:space="0" w:color="auto"/>
            <w:left w:val="none" w:sz="0" w:space="0" w:color="auto"/>
            <w:bottom w:val="none" w:sz="0" w:space="0" w:color="auto"/>
            <w:right w:val="none" w:sz="0" w:space="0" w:color="auto"/>
          </w:divBdr>
          <w:divsChild>
            <w:div w:id="1312950590">
              <w:marLeft w:val="0"/>
              <w:marRight w:val="0"/>
              <w:marTop w:val="0"/>
              <w:marBottom w:val="0"/>
              <w:divBdr>
                <w:top w:val="none" w:sz="0" w:space="0" w:color="auto"/>
                <w:left w:val="none" w:sz="0" w:space="0" w:color="auto"/>
                <w:bottom w:val="none" w:sz="0" w:space="0" w:color="auto"/>
                <w:right w:val="none" w:sz="0" w:space="0" w:color="auto"/>
              </w:divBdr>
            </w:div>
          </w:divsChild>
        </w:div>
        <w:div w:id="1741907898">
          <w:marLeft w:val="-225"/>
          <w:marRight w:val="-225"/>
          <w:marTop w:val="0"/>
          <w:marBottom w:val="0"/>
          <w:divBdr>
            <w:top w:val="none" w:sz="0" w:space="0" w:color="auto"/>
            <w:left w:val="none" w:sz="0" w:space="0" w:color="auto"/>
            <w:bottom w:val="none" w:sz="0" w:space="0" w:color="auto"/>
            <w:right w:val="none" w:sz="0" w:space="0" w:color="auto"/>
          </w:divBdr>
          <w:divsChild>
            <w:div w:id="632444590">
              <w:marLeft w:val="0"/>
              <w:marRight w:val="0"/>
              <w:marTop w:val="0"/>
              <w:marBottom w:val="0"/>
              <w:divBdr>
                <w:top w:val="none" w:sz="0" w:space="0" w:color="auto"/>
                <w:left w:val="none" w:sz="0" w:space="0" w:color="auto"/>
                <w:bottom w:val="none" w:sz="0" w:space="0" w:color="auto"/>
                <w:right w:val="none" w:sz="0" w:space="0" w:color="auto"/>
              </w:divBdr>
            </w:div>
          </w:divsChild>
        </w:div>
        <w:div w:id="696545741">
          <w:marLeft w:val="-225"/>
          <w:marRight w:val="-225"/>
          <w:marTop w:val="0"/>
          <w:marBottom w:val="0"/>
          <w:divBdr>
            <w:top w:val="none" w:sz="0" w:space="0" w:color="auto"/>
            <w:left w:val="none" w:sz="0" w:space="0" w:color="auto"/>
            <w:bottom w:val="none" w:sz="0" w:space="0" w:color="auto"/>
            <w:right w:val="none" w:sz="0" w:space="0" w:color="auto"/>
          </w:divBdr>
          <w:divsChild>
            <w:div w:id="18757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m/economia/negocios/coca-cola-invierte-50-millones-en-planta-de/F7JETQ5P4JH75EYRVFYUWLN3LU/story/" TargetMode="External"/><Relationship Id="rId3" Type="http://schemas.openxmlformats.org/officeDocument/2006/relationships/webSettings" Target="webSettings.xml"/><Relationship Id="rId7" Type="http://schemas.openxmlformats.org/officeDocument/2006/relationships/hyperlink" Target="https://www.nacion.com/el-pais/politica/construccion-de-nueva-planta-de-coca-cola-en/OGGU76FRWZFFDDYSJ2HYHZBZGQ/sto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nacion.com/autores/manuel-avendano-a/" TargetMode="External"/><Relationship Id="rId10" Type="http://schemas.openxmlformats.org/officeDocument/2006/relationships/image" Target="media/image2.jpeg"/><Relationship Id="rId4" Type="http://schemas.openxmlformats.org/officeDocument/2006/relationships/hyperlink" Target="https://www.nacion.com/economia/negocios/nueva-planta-de-coca-cola-en-liberia-sirve-de-iman/XIH2IOQDMVF2HJDPGUKRR27SHM/story/" TargetMode="External"/><Relationship Id="rId9" Type="http://schemas.openxmlformats.org/officeDocument/2006/relationships/hyperlink" Target="https://www.nacion.com/economia/negocios/coca-cola-company-y-almacenes-el-colono-planean/G3MGYHNZ6RGKDABKIQVOYXJBD4/sto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1187</Words>
  <Characters>6531</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2018-12-04T15:42:00Z</dcterms:created>
  <dcterms:modified xsi:type="dcterms:W3CDTF">2018-12-04T15:45:00Z</dcterms:modified>
</cp:coreProperties>
</file>