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12" w:rsidRDefault="00E70E9D">
      <w:pPr>
        <w:rPr>
          <w:lang w:val="en-US"/>
        </w:rPr>
      </w:pPr>
      <w:r w:rsidRPr="00E70E9D">
        <w:rPr>
          <w:lang w:val="en-US"/>
        </w:rPr>
        <w:t xml:space="preserve">Enlace: </w:t>
      </w:r>
      <w:hyperlink r:id="rId6" w:history="1">
        <w:r w:rsidRPr="00835A81">
          <w:rPr>
            <w:rStyle w:val="Hipervnculo"/>
            <w:lang w:val="en-US"/>
          </w:rPr>
          <w:t>http://www.nacion.com/2011-02-02/Economia/NotasSecundarias/Economia2670354.aspx</w:t>
        </w:r>
      </w:hyperlink>
    </w:p>
    <w:p w:rsidR="00E70E9D" w:rsidRPr="00E70E9D" w:rsidRDefault="00E70E9D">
      <w:pPr>
        <w:rPr>
          <w:lang w:val="en-US"/>
        </w:rPr>
      </w:pPr>
      <w:bookmarkStart w:id="0" w:name="_GoBack"/>
      <w:bookmarkEnd w:id="0"/>
    </w:p>
    <w:p w:rsidR="00E70E9D" w:rsidRPr="00E70E9D" w:rsidRDefault="00E70E9D">
      <w:pPr>
        <w:rPr>
          <w:lang w:val="en-US"/>
        </w:rPr>
      </w:pPr>
    </w:p>
    <w:p w:rsidR="00E70E9D" w:rsidRPr="00E70E9D" w:rsidRDefault="00E70E9D" w:rsidP="00E70E9D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</w:pPr>
      <w:r w:rsidRPr="00E70E9D"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  <w:t>Costo de consulta médica crece más que la inflación</w:t>
      </w:r>
    </w:p>
    <w:p w:rsidR="00E70E9D" w:rsidRPr="00E70E9D" w:rsidRDefault="00E70E9D" w:rsidP="00E70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E70E9D">
        <w:rPr>
          <w:rFonts w:ascii="Arial" w:eastAsia="Times New Roman" w:hAnsi="Arial" w:cs="Arial"/>
          <w:caps/>
          <w:color w:val="999999"/>
          <w:sz w:val="15"/>
          <w:szCs w:val="15"/>
          <w:lang w:eastAsia="es-CR"/>
        </w:rPr>
        <w:t>Juan Pablo Arias</w:t>
      </w:r>
      <w:r w:rsidRPr="00E70E9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hyperlink r:id="rId7" w:history="1">
        <w:r w:rsidRPr="00E70E9D">
          <w:rPr>
            <w:rFonts w:ascii="Arial" w:eastAsia="Times New Roman" w:hAnsi="Arial" w:cs="Arial"/>
            <w:color w:val="336699"/>
            <w:sz w:val="17"/>
            <w:szCs w:val="17"/>
            <w:lang w:eastAsia="es-CR"/>
          </w:rPr>
          <w:t xml:space="preserve">juan.arias@nacion.com </w:t>
        </w:r>
      </w:hyperlink>
      <w:r>
        <w:rPr>
          <w:rFonts w:ascii="Arial" w:eastAsia="Times New Roman" w:hAnsi="Arial" w:cs="Arial"/>
          <w:b/>
          <w:bCs/>
          <w:caps/>
          <w:color w:val="003366"/>
          <w:sz w:val="15"/>
          <w:szCs w:val="15"/>
          <w:lang w:eastAsia="es-CR"/>
        </w:rPr>
        <w:t xml:space="preserve">-- </w:t>
      </w:r>
      <w:r w:rsidRPr="00E70E9D">
        <w:rPr>
          <w:rFonts w:ascii="Arial" w:eastAsia="Times New Roman" w:hAnsi="Arial" w:cs="Arial"/>
          <w:caps/>
          <w:color w:val="666666"/>
          <w:sz w:val="15"/>
          <w:szCs w:val="15"/>
          <w:lang w:eastAsia="es-CR"/>
        </w:rPr>
        <w:t>02/02/2011</w:t>
      </w:r>
      <w:r w:rsidRPr="00E70E9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E70E9D" w:rsidRPr="00E70E9D" w:rsidRDefault="00E70E9D" w:rsidP="00E70E9D">
      <w:pPr>
        <w:shd w:val="clear" w:color="auto" w:fill="FFFFFF"/>
        <w:spacing w:before="100" w:beforeAutospacing="1" w:after="15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E70E9D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Los precios de las consultas médicas y servicios paramédicos (como los ultrasonidos y radiografías) han aumentado en mayor grado que la inflación, según datos del Instituto Nacional de Estadística y Censos (INEC).</w:t>
      </w:r>
    </w:p>
    <w:p w:rsidR="00E70E9D" w:rsidRPr="00E70E9D" w:rsidRDefault="00E70E9D" w:rsidP="00E70E9D">
      <w:pPr>
        <w:shd w:val="clear" w:color="auto" w:fill="FFFFFF"/>
        <w:spacing w:before="100" w:beforeAutospacing="1" w:after="15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bookmarkStart w:id="1" w:name="proyector"/>
      <w:bookmarkEnd w:id="1"/>
      <w:r w:rsidRPr="00E70E9D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Mientras que la variación acumulada del índice de precios al consumidor (IPC), fue el año pasado de 5,82%, componentes de este indicador, relacionados con servicios de salud como la consulta ginecológica y pediátrica, aumentaron 15,3%. </w:t>
      </w:r>
    </w:p>
    <w:p w:rsidR="00E70E9D" w:rsidRPr="00E70E9D" w:rsidRDefault="00E70E9D" w:rsidP="00E70E9D">
      <w:pPr>
        <w:shd w:val="clear" w:color="auto" w:fill="FFFFFF"/>
        <w:spacing w:before="100" w:beforeAutospacing="1" w:after="15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E70E9D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Los servicios con mayor ponderación en el IPC son: odontología, las consultas con médicos generales, ginecólogos, pediatras y los exámenes de laboratorio. </w:t>
      </w:r>
    </w:p>
    <w:p w:rsidR="00E70E9D" w:rsidRPr="00E70E9D" w:rsidRDefault="00E70E9D" w:rsidP="00E70E9D">
      <w:pPr>
        <w:shd w:val="clear" w:color="auto" w:fill="FFFFFF"/>
        <w:spacing w:before="100" w:beforeAutospacing="1" w:after="15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E70E9D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Además, el índice incluye la consulta con oftalmólogo, ultrasonidos y radiografías.</w:t>
      </w:r>
    </w:p>
    <w:p w:rsidR="00E70E9D" w:rsidRPr="00E70E9D" w:rsidRDefault="00E70E9D" w:rsidP="00E70E9D">
      <w:pPr>
        <w:shd w:val="clear" w:color="auto" w:fill="FFFFFF"/>
        <w:spacing w:before="100" w:beforeAutospacing="1" w:after="150" w:line="33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es-CR"/>
        </w:rPr>
      </w:pPr>
      <w:r w:rsidRPr="00E70E9D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En la actualidad, una consulta de medicina general puede costar entre ¢10.000 y ¢37.500; el precio de un examen de laboratorio (hemograma completo) se ubica en el rango desde ¢5.700 a ¢19.500, según un sondeo telefónico efectuado, ayer, por </w:t>
      </w:r>
      <w:r w:rsidRPr="00E70E9D">
        <w:rPr>
          <w:rFonts w:ascii="Arial" w:eastAsia="Times New Roman" w:hAnsi="Arial" w:cs="Arial"/>
          <w:i/>
          <w:iCs/>
          <w:color w:val="444444"/>
          <w:sz w:val="24"/>
          <w:szCs w:val="24"/>
          <w:lang w:eastAsia="es-CR"/>
        </w:rPr>
        <w:t>La Nación</w:t>
      </w:r>
      <w:r w:rsidRPr="00E70E9D">
        <w:rPr>
          <w:rFonts w:ascii="Arial" w:eastAsia="Times New Roman" w:hAnsi="Arial" w:cs="Arial"/>
          <w:color w:val="444444"/>
          <w:sz w:val="24"/>
          <w:szCs w:val="24"/>
          <w:lang w:eastAsia="es-CR"/>
        </w:rPr>
        <w:t xml:space="preserve">. </w:t>
      </w:r>
    </w:p>
    <w:p w:rsidR="00E70E9D" w:rsidRPr="00E70E9D" w:rsidRDefault="00E70E9D" w:rsidP="00E70E9D">
      <w:pPr>
        <w:shd w:val="clear" w:color="auto" w:fill="FFFFFF"/>
        <w:spacing w:before="100" w:beforeAutospacing="1" w:after="150" w:line="330" w:lineRule="atLeast"/>
        <w:jc w:val="both"/>
        <w:rPr>
          <w:rFonts w:ascii="Arial" w:hAnsi="Arial" w:cs="Arial"/>
        </w:rPr>
      </w:pPr>
      <w:r w:rsidRPr="00E70E9D">
        <w:rPr>
          <w:rFonts w:ascii="Arial" w:eastAsia="Times New Roman" w:hAnsi="Arial" w:cs="Arial"/>
          <w:color w:val="444444"/>
          <w:sz w:val="24"/>
          <w:szCs w:val="24"/>
          <w:lang w:eastAsia="es-CR"/>
        </w:rPr>
        <w:t>El área de cobertura geográfica del IPC (base julio 2006) está compuesta por 114 distritos urbanos de la Gran Área Metropolitana. En la muestra está el 72% de la población urbana y el 46% de la población total del país.</w:t>
      </w:r>
    </w:p>
    <w:sectPr w:rsidR="00E70E9D" w:rsidRPr="00E70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3EF3"/>
    <w:multiLevelType w:val="multilevel"/>
    <w:tmpl w:val="65B2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9D"/>
    <w:rsid w:val="00A03D12"/>
    <w:rsid w:val="00E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0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5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8200750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</w:div>
                        <w:div w:id="19796098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CCCC"/>
                          </w:divBdr>
                        </w:div>
                        <w:div w:id="12788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7259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54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148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86485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7173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an.arias@n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ion.com/2011-02-02/Economia/NotasSecundarias/Economia2670354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Edieth Lopez Arias</dc:creator>
  <cp:lastModifiedBy>Edieth Lopez Arias</cp:lastModifiedBy>
  <cp:revision>1</cp:revision>
  <dcterms:created xsi:type="dcterms:W3CDTF">2011-02-02T13:59:00Z</dcterms:created>
  <dcterms:modified xsi:type="dcterms:W3CDTF">2011-02-02T14:01:00Z</dcterms:modified>
</cp:coreProperties>
</file>